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717F8FF"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731284">
        <w:rPr>
          <w:rFonts w:ascii="Arial" w:hAnsi="Arial" w:cs="Arial"/>
          <w:sz w:val="24"/>
          <w:szCs w:val="24"/>
          <w:lang w:eastAsia="zh-CN"/>
        </w:rPr>
        <w:t>4</w:t>
      </w:r>
      <w:r>
        <w:rPr>
          <w:rFonts w:ascii="Arial" w:hAnsi="Arial" w:cs="Arial"/>
          <w:sz w:val="24"/>
          <w:szCs w:val="24"/>
        </w:rPr>
        <w:tab/>
      </w:r>
      <w:r w:rsidR="001D28ED">
        <w:rPr>
          <w:rFonts w:ascii="Arial" w:hAnsi="Arial" w:cs="Arial"/>
          <w:sz w:val="24"/>
          <w:szCs w:val="24"/>
        </w:rPr>
        <w:t>R</w:t>
      </w:r>
      <w:r w:rsidR="001D28ED" w:rsidRPr="003F71DF">
        <w:rPr>
          <w:rFonts w:ascii="Arial" w:hAnsi="Arial" w:cs="Arial"/>
          <w:sz w:val="24"/>
          <w:szCs w:val="24"/>
        </w:rPr>
        <w:t>4-2</w:t>
      </w:r>
      <w:r w:rsidR="001D28ED">
        <w:rPr>
          <w:rFonts w:ascii="Arial" w:hAnsi="Arial" w:cs="Arial"/>
          <w:sz w:val="24"/>
          <w:szCs w:val="24"/>
        </w:rPr>
        <w:t>50151</w:t>
      </w:r>
      <w:r w:rsidR="001D28ED">
        <w:rPr>
          <w:rFonts w:ascii="Arial" w:hAnsi="Arial" w:cs="Arial"/>
          <w:sz w:val="24"/>
          <w:szCs w:val="24"/>
        </w:rPr>
        <w:t>5</w:t>
      </w:r>
    </w:p>
    <w:p w14:paraId="29A87A26" w14:textId="0C973396" w:rsidR="007E53A4" w:rsidRPr="0052514D" w:rsidRDefault="00731284" w:rsidP="007E53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7E53A4" w:rsidRPr="00A01738">
        <w:rPr>
          <w:rFonts w:ascii="Arial" w:hAnsi="Arial" w:cs="Arial"/>
          <w:sz w:val="24"/>
          <w:szCs w:val="24"/>
          <w:lang w:eastAsia="zh-CN"/>
        </w:rPr>
        <w:t>,</w:t>
      </w:r>
      <w:r w:rsidR="007E53A4">
        <w:rPr>
          <w:rFonts w:ascii="Arial" w:hAnsi="Arial" w:cs="Arial"/>
          <w:sz w:val="24"/>
          <w:szCs w:val="24"/>
          <w:lang w:eastAsia="zh-CN"/>
        </w:rPr>
        <w:t xml:space="preserve"> </w:t>
      </w:r>
      <w:r>
        <w:rPr>
          <w:rFonts w:ascii="Arial" w:hAnsi="Arial" w:cs="Arial"/>
          <w:sz w:val="24"/>
          <w:szCs w:val="24"/>
          <w:lang w:eastAsia="zh-CN"/>
        </w:rPr>
        <w:t>Greece</w:t>
      </w:r>
      <w:r w:rsidR="007E53A4">
        <w:rPr>
          <w:rFonts w:ascii="Arial" w:hAnsi="Arial" w:cs="Arial"/>
          <w:sz w:val="24"/>
          <w:szCs w:val="24"/>
          <w:lang w:eastAsia="zh-CN"/>
        </w:rPr>
        <w:t>, 1</w:t>
      </w:r>
      <w:r>
        <w:rPr>
          <w:rFonts w:ascii="Arial" w:hAnsi="Arial" w:cs="Arial"/>
          <w:sz w:val="24"/>
          <w:szCs w:val="24"/>
          <w:lang w:eastAsia="zh-CN"/>
        </w:rPr>
        <w:t>7</w:t>
      </w:r>
      <w:r w:rsidR="007E53A4" w:rsidRPr="0052514D">
        <w:rPr>
          <w:rFonts w:ascii="Arial" w:hAnsi="Arial" w:cs="Arial"/>
          <w:sz w:val="24"/>
          <w:szCs w:val="24"/>
          <w:vertAlign w:val="superscript"/>
          <w:lang w:eastAsia="zh-CN"/>
        </w:rPr>
        <w:t>th</w:t>
      </w:r>
      <w:r w:rsidR="007E53A4" w:rsidRPr="0052514D">
        <w:rPr>
          <w:rFonts w:ascii="Arial" w:hAnsi="Arial" w:cs="Arial"/>
          <w:sz w:val="24"/>
          <w:szCs w:val="24"/>
          <w:lang w:eastAsia="zh-CN"/>
        </w:rPr>
        <w:t xml:space="preserve"> – </w:t>
      </w:r>
      <w:r>
        <w:rPr>
          <w:rFonts w:ascii="Arial" w:hAnsi="Arial" w:cs="Arial"/>
          <w:sz w:val="24"/>
          <w:szCs w:val="24"/>
          <w:lang w:eastAsia="zh-CN"/>
        </w:rPr>
        <w:t>21</w:t>
      </w:r>
      <w:r>
        <w:rPr>
          <w:rFonts w:ascii="Arial" w:hAnsi="Arial" w:cs="Arial"/>
          <w:sz w:val="24"/>
          <w:szCs w:val="24"/>
          <w:vertAlign w:val="superscript"/>
          <w:lang w:eastAsia="zh-CN"/>
        </w:rPr>
        <w:t>st</w:t>
      </w:r>
      <w:r w:rsidR="007E53A4">
        <w:rPr>
          <w:rFonts w:ascii="Arial" w:hAnsi="Arial" w:cs="Arial"/>
          <w:sz w:val="24"/>
          <w:szCs w:val="24"/>
          <w:lang w:eastAsia="zh-CN"/>
        </w:rPr>
        <w:t xml:space="preserve"> </w:t>
      </w:r>
      <w:r>
        <w:rPr>
          <w:rFonts w:ascii="Arial" w:hAnsi="Arial" w:cs="Arial"/>
          <w:sz w:val="24"/>
          <w:szCs w:val="24"/>
          <w:lang w:eastAsia="zh-CN"/>
        </w:rPr>
        <w:t>Feb</w:t>
      </w:r>
      <w:r w:rsidR="007E53A4"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7E53A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95C8BC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17A77">
        <w:rPr>
          <w:rFonts w:ascii="Arial" w:hAnsi="Arial" w:cs="Arial"/>
          <w:sz w:val="24"/>
          <w:lang w:val="en-US"/>
        </w:rPr>
        <w:t>Discussion</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6EED4EA"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54699">
        <w:rPr>
          <w:rFonts w:ascii="Arial" w:hAnsi="Arial" w:cs="Arial"/>
          <w:sz w:val="24"/>
          <w:lang w:val="pt-BR"/>
        </w:rPr>
        <w:t>7.18.3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2847DF9F" w:rsidR="00EC166D" w:rsidRDefault="00731284" w:rsidP="00844D86">
      <w:pPr>
        <w:pStyle w:val="31"/>
        <w:spacing w:before="120" w:after="120"/>
        <w:rPr>
          <w:rFonts w:eastAsiaTheme="minorEastAsia"/>
        </w:rPr>
      </w:pPr>
      <w:r>
        <w:rPr>
          <w:rFonts w:eastAsiaTheme="minorEastAsia"/>
        </w:rPr>
        <w:t>According to</w:t>
      </w:r>
      <w:r w:rsidR="00DD3508">
        <w:rPr>
          <w:rFonts w:eastAsiaTheme="minorEastAsia"/>
        </w:rPr>
        <w:t xml:space="preserve"> WF R4-241</w:t>
      </w:r>
      <w:r>
        <w:rPr>
          <w:rFonts w:eastAsiaTheme="minorEastAsia"/>
        </w:rPr>
        <w:t>9780</w:t>
      </w:r>
      <w:r w:rsidR="00DD3508">
        <w:rPr>
          <w:rFonts w:eastAsiaTheme="minorEastAsia"/>
        </w:rPr>
        <w:t xml:space="preserve"> [1], </w:t>
      </w:r>
      <w:r>
        <w:rPr>
          <w:rFonts w:eastAsiaTheme="minorEastAsia"/>
        </w:rPr>
        <w:t>some open issues for BS MMSE-IRC requirements are left. This contribution provides our views.</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AE68C3F" w14:textId="43B98084" w:rsidR="005F1626" w:rsidRDefault="00731284" w:rsidP="008075C0">
      <w:pPr>
        <w:pStyle w:val="aff9"/>
      </w:pPr>
      <w:r>
        <w:t>Test requirements definition</w:t>
      </w:r>
    </w:p>
    <w:p w14:paraId="3E8E1CDD" w14:textId="7CCA63D7" w:rsidR="005F1626" w:rsidRDefault="009C09C0" w:rsidP="008075C0">
      <w:pPr>
        <w:pStyle w:val="aff9"/>
        <w:rPr>
          <w:b w:val="0"/>
          <w:bCs/>
          <w:u w:val="none"/>
        </w:rPr>
      </w:pPr>
      <w:r>
        <w:rPr>
          <w:rFonts w:hint="eastAsia"/>
          <w:b w:val="0"/>
          <w:bCs/>
          <w:u w:val="none"/>
        </w:rPr>
        <w:t>T</w:t>
      </w:r>
      <w:r>
        <w:rPr>
          <w:b w:val="0"/>
          <w:bCs/>
          <w:u w:val="none"/>
        </w:rPr>
        <w:t>here are two options for interference definition criteria: DIP based modelling with SINR based requirements definition and INR based modelling with SNR based requirements definition:</w:t>
      </w:r>
    </w:p>
    <w:tbl>
      <w:tblPr>
        <w:tblStyle w:val="af7"/>
        <w:tblW w:w="0" w:type="auto"/>
        <w:tblLook w:val="04A0" w:firstRow="1" w:lastRow="0" w:firstColumn="1" w:lastColumn="0" w:noHBand="0" w:noVBand="1"/>
      </w:tblPr>
      <w:tblGrid>
        <w:gridCol w:w="10457"/>
      </w:tblGrid>
      <w:tr w:rsidR="005F1626" w14:paraId="658ABD8E" w14:textId="77777777" w:rsidTr="005F1626">
        <w:tc>
          <w:tcPr>
            <w:tcW w:w="10457" w:type="dxa"/>
          </w:tcPr>
          <w:p w14:paraId="127BE4A2" w14:textId="77777777" w:rsidR="00731284" w:rsidRDefault="00731284" w:rsidP="00731284">
            <w:pPr>
              <w:rPr>
                <w:b/>
                <w:u w:val="single"/>
              </w:rPr>
            </w:pPr>
            <w:r>
              <w:rPr>
                <w:b/>
                <w:u w:val="single"/>
              </w:rPr>
              <w:t>Test requirement definition</w:t>
            </w:r>
          </w:p>
          <w:p w14:paraId="35FED945" w14:textId="77777777" w:rsidR="00731284" w:rsidRPr="00A11C1A" w:rsidRDefault="00731284" w:rsidP="00731284">
            <w:pPr>
              <w:pStyle w:val="afd"/>
              <w:widowControl/>
              <w:numPr>
                <w:ilvl w:val="0"/>
                <w:numId w:val="15"/>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0CE1EB4F"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283238">
              <w:rPr>
                <w:lang w:eastAsia="zh-CN"/>
              </w:rPr>
              <w:t xml:space="preserve">FFS </w:t>
            </w:r>
            <w:r>
              <w:rPr>
                <w:lang w:eastAsia="zh-CN"/>
              </w:rPr>
              <w:t>whether</w:t>
            </w:r>
            <w:r w:rsidRPr="00283238">
              <w:rPr>
                <w:lang w:eastAsia="zh-CN"/>
              </w:rPr>
              <w:t xml:space="preserve"> SINR based definition is needed</w:t>
            </w:r>
          </w:p>
          <w:p w14:paraId="6F45D860" w14:textId="72DE2EA7" w:rsidR="005F1626" w:rsidRPr="005F1626"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BE1402">
              <w:rPr>
                <w:lang w:eastAsia="zh-CN"/>
              </w:rPr>
              <w:t>Use the SNR based requirement definition</w:t>
            </w:r>
          </w:p>
        </w:tc>
      </w:tr>
    </w:tbl>
    <w:p w14:paraId="7DFBCEF2" w14:textId="1111D9CD" w:rsidR="009C09C0" w:rsidRDefault="009C09C0" w:rsidP="00B81EDE">
      <w:pPr>
        <w:pStyle w:val="31"/>
        <w:spacing w:before="120" w:after="120"/>
      </w:pPr>
      <w:r>
        <w:rPr>
          <w:rFonts w:hint="eastAsia"/>
        </w:rPr>
        <w:t>S</w:t>
      </w:r>
      <w:r>
        <w:t xml:space="preserve">uch two criteria are equivalent to each other and have no impact on performance. Considering INR based modelling with SNR based requirements definition criteria has been used </w:t>
      </w:r>
      <w:r w:rsidR="00B81EDE">
        <w:t>in UE MMSE-IRC performance requirements definition. We slightly prefer to be aligned with UE side and consider INR based modelling with SNR based requirements definition.</w:t>
      </w:r>
    </w:p>
    <w:p w14:paraId="74DD54BA" w14:textId="6F8E193E" w:rsidR="00B81EDE" w:rsidRDefault="00B81EDE" w:rsidP="00B81EDE">
      <w:pPr>
        <w:pStyle w:val="proposal"/>
        <w:spacing w:after="120"/>
        <w:rPr>
          <w:rFonts w:eastAsiaTheme="minorEastAsia"/>
        </w:rPr>
      </w:pPr>
      <w:r>
        <w:rPr>
          <w:rFonts w:eastAsiaTheme="minorEastAsia" w:hint="eastAsia"/>
        </w:rPr>
        <w:t>P</w:t>
      </w:r>
      <w:r>
        <w:rPr>
          <w:rFonts w:eastAsiaTheme="minorEastAsia"/>
        </w:rPr>
        <w:t xml:space="preserve">roposal </w:t>
      </w:r>
      <w:r w:rsidR="00731284">
        <w:rPr>
          <w:rFonts w:eastAsiaTheme="minorEastAsia"/>
        </w:rPr>
        <w:t>1</w:t>
      </w:r>
      <w:r>
        <w:rPr>
          <w:rFonts w:eastAsiaTheme="minorEastAsia"/>
        </w:rPr>
        <w:t>: Use INR based modelling with SNR based requirements definition.</w:t>
      </w:r>
    </w:p>
    <w:p w14:paraId="61775B92" w14:textId="3231941A" w:rsidR="003C3B37" w:rsidRDefault="003C3B37" w:rsidP="00B81EDE">
      <w:pPr>
        <w:pStyle w:val="proposal"/>
        <w:spacing w:after="120"/>
        <w:rPr>
          <w:rFonts w:eastAsiaTheme="minorEastAsia"/>
        </w:rPr>
      </w:pPr>
    </w:p>
    <w:p w14:paraId="30F9D963" w14:textId="2A895F77" w:rsidR="00B159CD" w:rsidRDefault="00B159CD" w:rsidP="00B159CD">
      <w:pPr>
        <w:rPr>
          <w:b/>
          <w:u w:val="single"/>
        </w:rPr>
      </w:pPr>
      <w:r w:rsidRPr="00297414">
        <w:rPr>
          <w:b/>
          <w:u w:val="single"/>
        </w:rPr>
        <w:t>Number of interferers</w:t>
      </w:r>
      <w:r w:rsidR="00731284">
        <w:rPr>
          <w:b/>
          <w:u w:val="single"/>
        </w:rPr>
        <w:t xml:space="preserve"> for 2Rx</w:t>
      </w:r>
    </w:p>
    <w:p w14:paraId="5AC7C36A" w14:textId="08782F33" w:rsidR="00B159CD" w:rsidRPr="00B159CD" w:rsidRDefault="00B159CD" w:rsidP="00B159CD">
      <w:pPr>
        <w:rPr>
          <w:rFonts w:eastAsiaTheme="minorEastAsia"/>
          <w:bCs/>
          <w:lang w:eastAsia="zh-CN"/>
        </w:rPr>
      </w:pPr>
      <w:r>
        <w:rPr>
          <w:rFonts w:eastAsiaTheme="minorEastAsia" w:hint="eastAsia"/>
          <w:bCs/>
          <w:lang w:eastAsia="zh-CN"/>
        </w:rPr>
        <w:t>O</w:t>
      </w:r>
      <w:r>
        <w:rPr>
          <w:rFonts w:eastAsiaTheme="minorEastAsia"/>
          <w:bCs/>
          <w:lang w:eastAsia="zh-CN"/>
        </w:rPr>
        <w:t>ne issue is number of interference cells. Candidate options are:</w:t>
      </w:r>
    </w:p>
    <w:tbl>
      <w:tblPr>
        <w:tblStyle w:val="af7"/>
        <w:tblW w:w="0" w:type="auto"/>
        <w:tblLook w:val="04A0" w:firstRow="1" w:lastRow="0" w:firstColumn="1" w:lastColumn="0" w:noHBand="0" w:noVBand="1"/>
      </w:tblPr>
      <w:tblGrid>
        <w:gridCol w:w="10457"/>
      </w:tblGrid>
      <w:tr w:rsidR="00B159CD" w14:paraId="7BB9EB31" w14:textId="77777777" w:rsidTr="00B159CD">
        <w:tc>
          <w:tcPr>
            <w:tcW w:w="10457" w:type="dxa"/>
          </w:tcPr>
          <w:p w14:paraId="6AA6D7F5" w14:textId="77777777" w:rsidR="00731284" w:rsidRPr="00380C4E" w:rsidRDefault="00731284" w:rsidP="00731284">
            <w:pPr>
              <w:rPr>
                <w:b/>
                <w:u w:val="single"/>
              </w:rPr>
            </w:pPr>
            <w:r w:rsidRPr="00380C4E">
              <w:rPr>
                <w:b/>
                <w:u w:val="single"/>
              </w:rPr>
              <w:t>Number of interferers for 2Rx</w:t>
            </w:r>
          </w:p>
          <w:p w14:paraId="1DB7D0A3" w14:textId="77777777" w:rsidR="00731284" w:rsidRPr="00380C4E" w:rsidRDefault="00731284" w:rsidP="00731284">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380C4E">
              <w:rPr>
                <w:rFonts w:hint="eastAsia"/>
                <w:lang w:eastAsia="zh-CN"/>
              </w:rPr>
              <w:t>O</w:t>
            </w:r>
            <w:r w:rsidRPr="00380C4E">
              <w:rPr>
                <w:lang w:eastAsia="zh-CN"/>
              </w:rPr>
              <w:t>ption 1: Define BS MMSE-IRC requirements for 2Rx</w:t>
            </w:r>
          </w:p>
          <w:p w14:paraId="2FCBAFA5" w14:textId="77777777" w:rsidR="00731284" w:rsidRPr="00380C4E" w:rsidRDefault="00731284" w:rsidP="00731284">
            <w:pPr>
              <w:pStyle w:val="afd"/>
              <w:widowControl/>
              <w:numPr>
                <w:ilvl w:val="0"/>
                <w:numId w:val="44"/>
              </w:numPr>
              <w:autoSpaceDE/>
              <w:autoSpaceDN/>
              <w:adjustRightInd/>
              <w:snapToGrid w:val="0"/>
              <w:spacing w:before="60" w:after="60"/>
              <w:contextualSpacing w:val="0"/>
              <w:rPr>
                <w:rFonts w:eastAsiaTheme="minorEastAsia"/>
              </w:rPr>
            </w:pPr>
            <w:r w:rsidRPr="00380C4E">
              <w:rPr>
                <w:rFonts w:eastAsiaTheme="minorEastAsia"/>
              </w:rPr>
              <w:t>Option 1A: 1 interferer</w:t>
            </w:r>
          </w:p>
          <w:p w14:paraId="341E09C9" w14:textId="77777777" w:rsidR="00731284" w:rsidRPr="00380C4E" w:rsidRDefault="00731284" w:rsidP="00731284">
            <w:pPr>
              <w:pStyle w:val="afd"/>
              <w:widowControl/>
              <w:numPr>
                <w:ilvl w:val="0"/>
                <w:numId w:val="44"/>
              </w:numPr>
              <w:autoSpaceDE/>
              <w:autoSpaceDN/>
              <w:adjustRightInd/>
              <w:snapToGrid w:val="0"/>
              <w:spacing w:before="60" w:after="60"/>
              <w:contextualSpacing w:val="0"/>
              <w:rPr>
                <w:rFonts w:eastAsiaTheme="minorEastAsia"/>
              </w:rPr>
            </w:pPr>
            <w:r w:rsidRPr="00380C4E">
              <w:rPr>
                <w:rFonts w:eastAsiaTheme="minorEastAsia" w:hint="eastAsia"/>
              </w:rPr>
              <w:t>O</w:t>
            </w:r>
            <w:r w:rsidRPr="00380C4E">
              <w:rPr>
                <w:rFonts w:eastAsiaTheme="minorEastAsia"/>
              </w:rPr>
              <w:t>ption 1B: 2 interferers</w:t>
            </w:r>
          </w:p>
          <w:p w14:paraId="7F6A2A60" w14:textId="77777777" w:rsidR="00731284" w:rsidRPr="00380C4E" w:rsidRDefault="00731284" w:rsidP="00731284">
            <w:pPr>
              <w:pStyle w:val="afd"/>
              <w:widowControl/>
              <w:numPr>
                <w:ilvl w:val="0"/>
                <w:numId w:val="44"/>
              </w:numPr>
              <w:autoSpaceDE/>
              <w:autoSpaceDN/>
              <w:adjustRightInd/>
              <w:snapToGrid w:val="0"/>
              <w:spacing w:before="60" w:after="60"/>
              <w:contextualSpacing w:val="0"/>
              <w:rPr>
                <w:rFonts w:eastAsiaTheme="minorEastAsia"/>
              </w:rPr>
            </w:pPr>
            <w:r w:rsidRPr="00380C4E">
              <w:rPr>
                <w:rFonts w:eastAsiaTheme="minorEastAsia" w:hint="eastAsia"/>
              </w:rPr>
              <w:t>O</w:t>
            </w:r>
            <w:r w:rsidRPr="00380C4E">
              <w:rPr>
                <w:rFonts w:eastAsiaTheme="minorEastAsia"/>
              </w:rPr>
              <w:t xml:space="preserve">ption 1C: Consider 2 interferers for </w:t>
            </w:r>
            <w:proofErr w:type="spellStart"/>
            <w:r w:rsidRPr="00380C4E">
              <w:rPr>
                <w:rFonts w:eastAsiaTheme="minorEastAsia"/>
              </w:rPr>
              <w:t>HomNet</w:t>
            </w:r>
            <w:proofErr w:type="spellEnd"/>
            <w:r w:rsidRPr="00380C4E">
              <w:rPr>
                <w:rFonts w:eastAsiaTheme="minorEastAsia"/>
              </w:rPr>
              <w:t xml:space="preserve"> and 1 interfere for </w:t>
            </w:r>
            <w:proofErr w:type="spellStart"/>
            <w:r w:rsidRPr="00380C4E">
              <w:rPr>
                <w:rFonts w:eastAsiaTheme="minorEastAsia"/>
              </w:rPr>
              <w:t>HetNet</w:t>
            </w:r>
            <w:proofErr w:type="spellEnd"/>
          </w:p>
          <w:p w14:paraId="26E89438" w14:textId="77777777" w:rsidR="00731284" w:rsidRPr="00380C4E" w:rsidRDefault="00731284" w:rsidP="00731284">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380C4E">
              <w:rPr>
                <w:rFonts w:hint="eastAsia"/>
                <w:lang w:eastAsia="zh-CN"/>
              </w:rPr>
              <w:t>O</w:t>
            </w:r>
            <w:r w:rsidRPr="00380C4E">
              <w:rPr>
                <w:lang w:eastAsia="zh-CN"/>
              </w:rPr>
              <w:t>ption 2: Do not need to specify requirements for 2Rx</w:t>
            </w:r>
          </w:p>
          <w:p w14:paraId="1BFAB336" w14:textId="3D93C354" w:rsidR="00B159CD" w:rsidRPr="00B159CD" w:rsidRDefault="00731284" w:rsidP="00731284">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380C4E">
              <w:rPr>
                <w:lang w:eastAsia="zh-CN"/>
              </w:rPr>
              <w:t>Companies are encouraged to provide simulation results for 1 or 2 interferers for 2Rx, to check the performance gain.</w:t>
            </w:r>
          </w:p>
        </w:tc>
      </w:tr>
    </w:tbl>
    <w:p w14:paraId="2C15A48B" w14:textId="78BEDEE3" w:rsidR="00B159CD" w:rsidRDefault="00731284" w:rsidP="00B159CD">
      <w:pPr>
        <w:pStyle w:val="31"/>
        <w:spacing w:before="120" w:after="120"/>
        <w:rPr>
          <w:rFonts w:eastAsiaTheme="minorEastAsia"/>
        </w:rPr>
      </w:pPr>
      <w:r>
        <w:rPr>
          <w:rFonts w:eastAsiaTheme="minorEastAsia" w:hint="eastAsia"/>
        </w:rPr>
        <w:t>Base</w:t>
      </w:r>
      <w:r>
        <w:rPr>
          <w:rFonts w:eastAsiaTheme="minorEastAsia"/>
        </w:rPr>
        <w:t xml:space="preserve">d on our results on 2Rx, MMSE-IRC performance gain over MMSE-MRC is </w:t>
      </w:r>
      <w:r>
        <w:rPr>
          <w:rFonts w:eastAsiaTheme="minorEastAsia" w:hint="eastAsia"/>
        </w:rPr>
        <w:t>aro</w:t>
      </w:r>
      <w:r>
        <w:rPr>
          <w:rFonts w:eastAsiaTheme="minorEastAsia"/>
        </w:rPr>
        <w:t xml:space="preserve">und 2.0dB for DIP set1 and 4.0dB for DIP set2, which are enough to define requirements. </w:t>
      </w:r>
      <w:proofErr w:type="gramStart"/>
      <w:r>
        <w:rPr>
          <w:rFonts w:eastAsiaTheme="minorEastAsia"/>
        </w:rPr>
        <w:t>Hence</w:t>
      </w:r>
      <w:proofErr w:type="gramEnd"/>
      <w:r>
        <w:rPr>
          <w:rFonts w:eastAsiaTheme="minorEastAsia"/>
        </w:rPr>
        <w:t xml:space="preserve"> we slightly prefer to define 2 interference for 2Rx</w:t>
      </w:r>
    </w:p>
    <w:p w14:paraId="42AB6549" w14:textId="4D8FCB25" w:rsidR="00824C49" w:rsidRPr="00824C49" w:rsidRDefault="00824C49" w:rsidP="00824C49">
      <w:pPr>
        <w:pStyle w:val="proposal"/>
        <w:spacing w:beforeLines="50" w:before="120" w:after="120"/>
        <w:rPr>
          <w:rFonts w:eastAsiaTheme="minorEastAsia"/>
        </w:rPr>
      </w:pPr>
      <w:r>
        <w:rPr>
          <w:rFonts w:eastAsiaTheme="minorEastAsia" w:hint="eastAsia"/>
        </w:rPr>
        <w:t>P</w:t>
      </w:r>
      <w:r>
        <w:rPr>
          <w:rFonts w:eastAsiaTheme="minorEastAsia"/>
        </w:rPr>
        <w:t xml:space="preserve">roposal </w:t>
      </w:r>
      <w:r w:rsidR="00731284">
        <w:rPr>
          <w:rFonts w:eastAsiaTheme="minorEastAsia"/>
        </w:rPr>
        <w:t>2</w:t>
      </w:r>
      <w:r>
        <w:rPr>
          <w:rFonts w:eastAsiaTheme="minorEastAsia"/>
        </w:rPr>
        <w:t>: RAN4 to consider 2 interference cells for 2Rx</w:t>
      </w:r>
    </w:p>
    <w:p w14:paraId="62780237" w14:textId="77777777" w:rsidR="00B159CD" w:rsidRDefault="00B159CD" w:rsidP="00B81EDE">
      <w:pPr>
        <w:pStyle w:val="proposal"/>
        <w:spacing w:after="120"/>
        <w:rPr>
          <w:rFonts w:eastAsiaTheme="minorEastAsia"/>
        </w:rPr>
      </w:pPr>
    </w:p>
    <w:p w14:paraId="0EE748EC" w14:textId="1A9E8237" w:rsidR="003C3B37" w:rsidRDefault="003C3B37" w:rsidP="003C3B37">
      <w:pPr>
        <w:rPr>
          <w:b/>
          <w:u w:val="single"/>
        </w:rPr>
      </w:pPr>
      <w:r w:rsidRPr="00297414">
        <w:rPr>
          <w:b/>
          <w:u w:val="single"/>
        </w:rPr>
        <w:t>Channel bandwidth</w:t>
      </w:r>
    </w:p>
    <w:p w14:paraId="4DF633D9" w14:textId="6947FC5D" w:rsidR="00CF0CC5" w:rsidRPr="00CF0CC5" w:rsidRDefault="00CF0CC5" w:rsidP="00CF0CC5">
      <w:pPr>
        <w:pStyle w:val="25"/>
        <w:spacing w:after="120"/>
        <w:rPr>
          <w:rFonts w:eastAsiaTheme="minorEastAsia"/>
        </w:rPr>
      </w:pPr>
      <w:r>
        <w:rPr>
          <w:rFonts w:eastAsiaTheme="minorEastAsia" w:hint="eastAsia"/>
        </w:rPr>
        <w:t>W</w:t>
      </w:r>
      <w:r>
        <w:rPr>
          <w:rFonts w:eastAsiaTheme="minorEastAsia"/>
        </w:rPr>
        <w:t>e have following options for channel bandwidth:</w:t>
      </w:r>
    </w:p>
    <w:tbl>
      <w:tblPr>
        <w:tblStyle w:val="af7"/>
        <w:tblW w:w="0" w:type="auto"/>
        <w:tblLook w:val="04A0" w:firstRow="1" w:lastRow="0" w:firstColumn="1" w:lastColumn="0" w:noHBand="0" w:noVBand="1"/>
      </w:tblPr>
      <w:tblGrid>
        <w:gridCol w:w="10457"/>
      </w:tblGrid>
      <w:tr w:rsidR="00CF0CC5" w14:paraId="466F5C5E" w14:textId="77777777" w:rsidTr="00CF0CC5">
        <w:tc>
          <w:tcPr>
            <w:tcW w:w="10457" w:type="dxa"/>
          </w:tcPr>
          <w:p w14:paraId="01D14F2A" w14:textId="77777777" w:rsidR="00731284" w:rsidRPr="00A11C1A" w:rsidRDefault="00731284" w:rsidP="00731284">
            <w:pPr>
              <w:pStyle w:val="afd"/>
              <w:widowControl/>
              <w:numPr>
                <w:ilvl w:val="0"/>
                <w:numId w:val="15"/>
              </w:numPr>
              <w:autoSpaceDE/>
              <w:autoSpaceDN/>
              <w:adjustRightInd/>
              <w:snapToGrid w:val="0"/>
              <w:spacing w:before="60" w:after="60"/>
              <w:ind w:left="284" w:hanging="284"/>
              <w:contextualSpacing w:val="0"/>
              <w:rPr>
                <w:rFonts w:eastAsia="宋体"/>
              </w:rPr>
            </w:pPr>
            <w:r w:rsidRPr="00A11C1A">
              <w:rPr>
                <w:rFonts w:eastAsia="宋体" w:hint="eastAsia"/>
              </w:rPr>
              <w:lastRenderedPageBreak/>
              <w:t>Proposals</w:t>
            </w:r>
            <w:r>
              <w:rPr>
                <w:rFonts w:eastAsia="宋体"/>
              </w:rPr>
              <w:t xml:space="preserve"> on the CHBW for requirement definition for CP-OFDM</w:t>
            </w:r>
            <w:r w:rsidRPr="00A11C1A">
              <w:rPr>
                <w:rFonts w:eastAsia="宋体"/>
              </w:rPr>
              <w:t>:</w:t>
            </w:r>
          </w:p>
          <w:p w14:paraId="55D6B494"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28DA860F" w14:textId="77777777" w:rsidR="00731284" w:rsidRPr="00EA706F" w:rsidRDefault="00731284" w:rsidP="00731284">
            <w:pPr>
              <w:pStyle w:val="afd"/>
              <w:widowControl/>
              <w:numPr>
                <w:ilvl w:val="0"/>
                <w:numId w:val="44"/>
              </w:numPr>
              <w:autoSpaceDE/>
              <w:autoSpaceDN/>
              <w:adjustRightInd/>
              <w:snapToGrid w:val="0"/>
              <w:spacing w:before="60" w:after="60"/>
              <w:contextualSpacing w:val="0"/>
            </w:pPr>
            <w:r w:rsidRPr="00EA706F">
              <w:t>For 15kHz SCS, cover 5MHz, 10MHz, 20MHz</w:t>
            </w:r>
          </w:p>
          <w:p w14:paraId="6255B454" w14:textId="77777777" w:rsidR="00731284" w:rsidRDefault="00731284" w:rsidP="00731284">
            <w:pPr>
              <w:pStyle w:val="afd"/>
              <w:widowControl/>
              <w:numPr>
                <w:ilvl w:val="0"/>
                <w:numId w:val="44"/>
              </w:numPr>
              <w:autoSpaceDE/>
              <w:autoSpaceDN/>
              <w:adjustRightInd/>
              <w:snapToGrid w:val="0"/>
              <w:spacing w:before="60" w:after="60"/>
              <w:contextualSpacing w:val="0"/>
            </w:pPr>
            <w:r w:rsidRPr="00EA706F">
              <w:t>For 30kHz SCS, cover 10MHz, 20MHz, 40MHz, 100MHz</w:t>
            </w:r>
          </w:p>
          <w:p w14:paraId="0CF3F447"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Option 2:</w:t>
            </w:r>
          </w:p>
          <w:p w14:paraId="05EF01A4" w14:textId="77777777" w:rsidR="00731284" w:rsidRPr="00EA706F" w:rsidRDefault="00731284" w:rsidP="00731284">
            <w:pPr>
              <w:pStyle w:val="afd"/>
              <w:widowControl/>
              <w:numPr>
                <w:ilvl w:val="0"/>
                <w:numId w:val="44"/>
              </w:numPr>
              <w:autoSpaceDE/>
              <w:autoSpaceDN/>
              <w:adjustRightInd/>
              <w:snapToGrid w:val="0"/>
              <w:spacing w:before="60" w:after="60"/>
              <w:contextualSpacing w:val="0"/>
            </w:pPr>
            <w:r w:rsidRPr="00EA706F">
              <w:t>For 15kHz SCS, cover 5MHz, 10MHz</w:t>
            </w:r>
          </w:p>
          <w:p w14:paraId="3D1EACBF" w14:textId="77777777" w:rsidR="00731284" w:rsidRDefault="00731284" w:rsidP="00731284">
            <w:pPr>
              <w:pStyle w:val="afd"/>
              <w:widowControl/>
              <w:numPr>
                <w:ilvl w:val="0"/>
                <w:numId w:val="44"/>
              </w:numPr>
              <w:autoSpaceDE/>
              <w:autoSpaceDN/>
              <w:adjustRightInd/>
              <w:snapToGrid w:val="0"/>
              <w:spacing w:before="60" w:after="60"/>
              <w:contextualSpacing w:val="0"/>
            </w:pPr>
            <w:r w:rsidRPr="00EA706F">
              <w:t>For 30kHz SCS, cover 10MHz, 40MHz</w:t>
            </w:r>
          </w:p>
          <w:p w14:paraId="5CD5EFC1"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3: </w:t>
            </w:r>
            <w:r w:rsidRPr="009C5B1B">
              <w:rPr>
                <w:lang w:eastAsia="zh-CN"/>
              </w:rPr>
              <w:t>minimum CBW</w:t>
            </w:r>
          </w:p>
          <w:p w14:paraId="165BAD30" w14:textId="77777777" w:rsidR="00731284" w:rsidRPr="00EA706F" w:rsidRDefault="00731284" w:rsidP="00731284">
            <w:pPr>
              <w:pStyle w:val="afd"/>
              <w:widowControl/>
              <w:numPr>
                <w:ilvl w:val="0"/>
                <w:numId w:val="44"/>
              </w:numPr>
              <w:autoSpaceDE/>
              <w:autoSpaceDN/>
              <w:adjustRightInd/>
              <w:snapToGrid w:val="0"/>
              <w:spacing w:before="60" w:after="60"/>
              <w:contextualSpacing w:val="0"/>
            </w:pPr>
            <w:r w:rsidRPr="00EA706F">
              <w:t>For 15kHz SCS, 5MHz</w:t>
            </w:r>
          </w:p>
          <w:p w14:paraId="560FB765" w14:textId="77777777" w:rsidR="00731284" w:rsidRDefault="00731284" w:rsidP="00731284">
            <w:pPr>
              <w:pStyle w:val="afd"/>
              <w:widowControl/>
              <w:numPr>
                <w:ilvl w:val="0"/>
                <w:numId w:val="44"/>
              </w:numPr>
              <w:autoSpaceDE/>
              <w:autoSpaceDN/>
              <w:adjustRightInd/>
              <w:snapToGrid w:val="0"/>
              <w:spacing w:before="60" w:after="60"/>
              <w:contextualSpacing w:val="0"/>
            </w:pPr>
            <w:r w:rsidRPr="00EA706F">
              <w:t>For 30kHz SCS, 10MHz</w:t>
            </w:r>
          </w:p>
          <w:p w14:paraId="33FB76EF"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4: </w:t>
            </w:r>
            <w:r w:rsidRPr="00AE290B">
              <w:rPr>
                <w:lang w:eastAsia="zh-CN"/>
              </w:rPr>
              <w:t>5/50MHz BW with 15KHz SCS and 10/100MHz BW with 30KHz SCS</w:t>
            </w:r>
          </w:p>
          <w:p w14:paraId="510E6F1D" w14:textId="77777777" w:rsidR="00731284" w:rsidRPr="00A11C1A" w:rsidRDefault="00731284" w:rsidP="00731284">
            <w:pPr>
              <w:pStyle w:val="afd"/>
              <w:widowControl/>
              <w:numPr>
                <w:ilvl w:val="0"/>
                <w:numId w:val="15"/>
              </w:numPr>
              <w:autoSpaceDE/>
              <w:autoSpaceDN/>
              <w:adjustRightInd/>
              <w:snapToGrid w:val="0"/>
              <w:spacing w:before="60" w:after="60"/>
              <w:ind w:left="284" w:hanging="284"/>
              <w:contextualSpacing w:val="0"/>
              <w:rPr>
                <w:rFonts w:eastAsia="宋体"/>
              </w:rPr>
            </w:pPr>
            <w:r w:rsidRPr="00A11C1A">
              <w:rPr>
                <w:rFonts w:eastAsia="宋体" w:hint="eastAsia"/>
              </w:rPr>
              <w:t>Proposals</w:t>
            </w:r>
            <w:r>
              <w:rPr>
                <w:rFonts w:eastAsia="宋体"/>
              </w:rPr>
              <w:t xml:space="preserve"> for </w:t>
            </w:r>
            <w:r w:rsidRPr="00D37441">
              <w:rPr>
                <w:rFonts w:eastAsia="宋体"/>
              </w:rPr>
              <w:t>DFT-s-OFDM</w:t>
            </w:r>
            <w:r w:rsidRPr="00A11C1A">
              <w:rPr>
                <w:rFonts w:eastAsia="宋体"/>
              </w:rPr>
              <w:t>:</w:t>
            </w:r>
          </w:p>
          <w:p w14:paraId="31C97F88"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1A2E4FA3" w14:textId="77777777" w:rsidR="00731284" w:rsidRPr="00EA706F" w:rsidRDefault="00731284" w:rsidP="00731284">
            <w:pPr>
              <w:pStyle w:val="afd"/>
              <w:widowControl/>
              <w:numPr>
                <w:ilvl w:val="0"/>
                <w:numId w:val="44"/>
              </w:numPr>
              <w:autoSpaceDE/>
              <w:autoSpaceDN/>
              <w:adjustRightInd/>
              <w:snapToGrid w:val="0"/>
              <w:spacing w:before="60" w:after="60"/>
              <w:contextualSpacing w:val="0"/>
            </w:pPr>
            <w:r w:rsidRPr="00EA706F">
              <w:t>For 15kHz SCS, 5MHz</w:t>
            </w:r>
          </w:p>
          <w:p w14:paraId="79FEFE51" w14:textId="7DB1E1C6" w:rsidR="00CF0CC5" w:rsidRPr="00CF0CC5" w:rsidRDefault="00731284" w:rsidP="00731284">
            <w:pPr>
              <w:pStyle w:val="afd"/>
              <w:widowControl/>
              <w:numPr>
                <w:ilvl w:val="0"/>
                <w:numId w:val="44"/>
              </w:numPr>
              <w:autoSpaceDE/>
              <w:autoSpaceDN/>
              <w:adjustRightInd/>
              <w:snapToGrid w:val="0"/>
              <w:spacing w:before="60" w:after="60"/>
              <w:contextualSpacing w:val="0"/>
            </w:pPr>
            <w:r w:rsidRPr="00EA706F">
              <w:t>For 30kHz SCS, 10MHz</w:t>
            </w:r>
          </w:p>
        </w:tc>
      </w:tr>
    </w:tbl>
    <w:p w14:paraId="561C1891" w14:textId="4FA2EC7B" w:rsidR="003C3B37" w:rsidRDefault="00CF0CC5" w:rsidP="00CF0CC5">
      <w:pPr>
        <w:pStyle w:val="31"/>
        <w:spacing w:before="120" w:after="120"/>
        <w:rPr>
          <w:rFonts w:eastAsiaTheme="minorEastAsia"/>
        </w:rPr>
      </w:pPr>
      <w:r>
        <w:rPr>
          <w:rFonts w:eastAsiaTheme="minorEastAsia"/>
        </w:rPr>
        <w:t>We prefer to only consider minimum bandwidth for each SCS, i.e. 5MHz SCS for 15kHz SCS and 10MHz for 30kHz SCS. In Rel-15, all bandwidth for each SCS have been verified, it’s expected to reduce the test cases for bandwidth for future Release. It is mentioned that many Rel-18 requirements only cover minimum bandwidth such as ATG and enhanced DMRS</w:t>
      </w:r>
      <w:r w:rsidR="0038636F">
        <w:rPr>
          <w:rFonts w:eastAsiaTheme="minorEastAsia"/>
        </w:rPr>
        <w:t>, the approach of</w:t>
      </w:r>
      <w:r>
        <w:rPr>
          <w:rFonts w:eastAsiaTheme="minorEastAsia"/>
        </w:rPr>
        <w:t xml:space="preserve"> which can also be applied to Rel-19 MMSE-IRC requirements with interference cell considering bandwidth have negligible impact on performance.</w:t>
      </w:r>
    </w:p>
    <w:p w14:paraId="56900CC4" w14:textId="32722E55" w:rsidR="0038636F" w:rsidRDefault="0038636F" w:rsidP="0038636F">
      <w:pPr>
        <w:pStyle w:val="proposal"/>
        <w:spacing w:beforeLines="50" w:before="120" w:after="120"/>
        <w:rPr>
          <w:rFonts w:eastAsiaTheme="minorEastAsia"/>
        </w:rPr>
      </w:pPr>
      <w:r>
        <w:rPr>
          <w:rFonts w:eastAsiaTheme="minorEastAsia" w:hint="eastAsia"/>
        </w:rPr>
        <w:t>P</w:t>
      </w:r>
      <w:r>
        <w:rPr>
          <w:rFonts w:eastAsiaTheme="minorEastAsia"/>
        </w:rPr>
        <w:t xml:space="preserve">roposal </w:t>
      </w:r>
      <w:r w:rsidR="00731284">
        <w:rPr>
          <w:rFonts w:eastAsiaTheme="minorEastAsia"/>
        </w:rPr>
        <w:t>3</w:t>
      </w:r>
      <w:r>
        <w:rPr>
          <w:rFonts w:eastAsiaTheme="minorEastAsia"/>
        </w:rPr>
        <w:t>: RAN4 to only consider minimum bandwidth for each SCS, i.e. 5MHz for 15kHz SCS and 10MHz for 30kHz.</w:t>
      </w:r>
    </w:p>
    <w:p w14:paraId="32775D75" w14:textId="77777777" w:rsidR="0038636F" w:rsidRDefault="0038636F" w:rsidP="0038636F">
      <w:pPr>
        <w:rPr>
          <w:b/>
          <w:u w:val="single"/>
        </w:rPr>
      </w:pPr>
    </w:p>
    <w:p w14:paraId="1A446C84" w14:textId="5EA08272" w:rsidR="0038636F" w:rsidRDefault="00731284" w:rsidP="00731284">
      <w:pPr>
        <w:rPr>
          <w:b/>
          <w:u w:val="single"/>
        </w:rPr>
      </w:pPr>
      <w:r w:rsidRPr="00731284">
        <w:rPr>
          <w:b/>
          <w:u w:val="single"/>
        </w:rPr>
        <w:t>MCS</w:t>
      </w:r>
    </w:p>
    <w:p w14:paraId="4EB93C6F" w14:textId="26C819A6" w:rsidR="00731284" w:rsidRPr="00731284" w:rsidRDefault="00731284" w:rsidP="00731284">
      <w:pPr>
        <w:rPr>
          <w:rFonts w:eastAsiaTheme="minorEastAsia"/>
          <w:bCs/>
          <w:lang w:eastAsia="zh-CN"/>
        </w:rPr>
      </w:pPr>
      <w:r>
        <w:rPr>
          <w:rFonts w:eastAsiaTheme="minorEastAsia"/>
          <w:bCs/>
          <w:lang w:eastAsia="zh-CN"/>
        </w:rPr>
        <w:t>One open issue is MCS, candidate opens are listed below:</w:t>
      </w:r>
    </w:p>
    <w:tbl>
      <w:tblPr>
        <w:tblStyle w:val="af7"/>
        <w:tblW w:w="0" w:type="auto"/>
        <w:tblLook w:val="04A0" w:firstRow="1" w:lastRow="0" w:firstColumn="1" w:lastColumn="0" w:noHBand="0" w:noVBand="1"/>
      </w:tblPr>
      <w:tblGrid>
        <w:gridCol w:w="10457"/>
      </w:tblGrid>
      <w:tr w:rsidR="00731284" w14:paraId="49DAB1A6" w14:textId="77777777" w:rsidTr="00731284">
        <w:tc>
          <w:tcPr>
            <w:tcW w:w="10457" w:type="dxa"/>
          </w:tcPr>
          <w:p w14:paraId="4DDBF981" w14:textId="77777777" w:rsidR="00731284" w:rsidRPr="00380C4E" w:rsidRDefault="00731284" w:rsidP="00731284">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val="en-US" w:eastAsia="zh-CN"/>
              </w:rPr>
            </w:pPr>
            <w:r w:rsidRPr="00380C4E">
              <w:t>Consider the following options for performance evaluation and as candidates for further down-selection:</w:t>
            </w:r>
          </w:p>
          <w:p w14:paraId="0AFFAF3F" w14:textId="77777777" w:rsidR="00731284" w:rsidRPr="00380C4E" w:rsidRDefault="00731284" w:rsidP="00731284">
            <w:pPr>
              <w:pStyle w:val="afd"/>
              <w:autoSpaceDE/>
              <w:snapToGrid w:val="0"/>
              <w:spacing w:before="60" w:after="60"/>
              <w:ind w:leftChars="235" w:left="470" w:firstLine="400"/>
            </w:pPr>
            <w:r w:rsidRPr="00380C4E">
              <w:rPr>
                <w:rFonts w:ascii="Courier New" w:hAnsi="Courier New" w:cs="Courier New"/>
              </w:rPr>
              <w:t>o</w:t>
            </w:r>
            <w:r w:rsidRPr="00380C4E">
              <w:rPr>
                <w:sz w:val="14"/>
                <w:szCs w:val="14"/>
              </w:rPr>
              <w:t xml:space="preserve">    </w:t>
            </w:r>
            <w:proofErr w:type="gramStart"/>
            <w:r w:rsidRPr="00380C4E">
              <w:t>For</w:t>
            </w:r>
            <w:proofErr w:type="gramEnd"/>
            <w:r w:rsidRPr="00380C4E">
              <w:t xml:space="preserve"> 2Rx: </w:t>
            </w:r>
          </w:p>
          <w:p w14:paraId="0DF2B99D" w14:textId="77777777" w:rsidR="00731284" w:rsidRPr="00380C4E" w:rsidRDefault="00731284" w:rsidP="00731284">
            <w:pPr>
              <w:pStyle w:val="afd"/>
              <w:autoSpaceDE/>
              <w:snapToGrid w:val="0"/>
              <w:spacing w:before="60" w:after="60"/>
              <w:ind w:leftChars="518" w:left="1036" w:firstLine="400"/>
            </w:pPr>
            <w:proofErr w:type="gramStart"/>
            <w:r w:rsidRPr="00380C4E">
              <w:rPr>
                <w:rFonts w:ascii="Wingdings" w:hAnsi="Wingdings"/>
              </w:rPr>
              <w:t></w:t>
            </w:r>
            <w:r w:rsidRPr="00380C4E">
              <w:rPr>
                <w:sz w:val="14"/>
                <w:szCs w:val="14"/>
              </w:rPr>
              <w:t xml:space="preserve">  </w:t>
            </w:r>
            <w:r w:rsidRPr="00380C4E">
              <w:t>Option</w:t>
            </w:r>
            <w:proofErr w:type="gramEnd"/>
            <w:r w:rsidRPr="00380C4E">
              <w:t xml:space="preserve"> 1: MCS 2 </w:t>
            </w:r>
          </w:p>
          <w:p w14:paraId="33C77894" w14:textId="77777777" w:rsidR="00731284" w:rsidRPr="00380C4E" w:rsidRDefault="00731284" w:rsidP="00731284">
            <w:pPr>
              <w:pStyle w:val="afd"/>
              <w:autoSpaceDE/>
              <w:snapToGrid w:val="0"/>
              <w:spacing w:before="60" w:after="60"/>
              <w:ind w:leftChars="518" w:left="1036" w:firstLine="400"/>
            </w:pPr>
            <w:proofErr w:type="gramStart"/>
            <w:r w:rsidRPr="00380C4E">
              <w:rPr>
                <w:rFonts w:ascii="Wingdings" w:hAnsi="Wingdings"/>
              </w:rPr>
              <w:t></w:t>
            </w:r>
            <w:r w:rsidRPr="00380C4E">
              <w:rPr>
                <w:sz w:val="14"/>
                <w:szCs w:val="14"/>
              </w:rPr>
              <w:t xml:space="preserve">  </w:t>
            </w:r>
            <w:r w:rsidRPr="00380C4E">
              <w:t>Option</w:t>
            </w:r>
            <w:proofErr w:type="gramEnd"/>
            <w:r w:rsidRPr="00380C4E">
              <w:t xml:space="preserve"> 2: MCS 16</w:t>
            </w:r>
          </w:p>
          <w:p w14:paraId="0669969E" w14:textId="77777777" w:rsidR="00731284" w:rsidRPr="00380C4E" w:rsidRDefault="00731284" w:rsidP="00731284">
            <w:pPr>
              <w:pStyle w:val="afd"/>
              <w:autoSpaceDE/>
              <w:snapToGrid w:val="0"/>
              <w:spacing w:before="60" w:after="60"/>
              <w:ind w:leftChars="235" w:left="470" w:firstLine="400"/>
            </w:pPr>
            <w:r w:rsidRPr="00380C4E">
              <w:rPr>
                <w:rFonts w:ascii="Courier New" w:hAnsi="Courier New" w:cs="Courier New"/>
              </w:rPr>
              <w:t>o</w:t>
            </w:r>
            <w:r w:rsidRPr="00380C4E">
              <w:rPr>
                <w:sz w:val="14"/>
                <w:szCs w:val="14"/>
              </w:rPr>
              <w:t xml:space="preserve">    </w:t>
            </w:r>
            <w:proofErr w:type="gramStart"/>
            <w:r w:rsidRPr="00380C4E">
              <w:t>For</w:t>
            </w:r>
            <w:proofErr w:type="gramEnd"/>
            <w:r w:rsidRPr="00380C4E">
              <w:t xml:space="preserve"> 4Rx: </w:t>
            </w:r>
          </w:p>
          <w:p w14:paraId="1BC3DE81" w14:textId="77777777" w:rsidR="00731284" w:rsidRPr="00380C4E" w:rsidRDefault="00731284" w:rsidP="00731284">
            <w:pPr>
              <w:pStyle w:val="afd"/>
              <w:autoSpaceDE/>
              <w:snapToGrid w:val="0"/>
              <w:spacing w:before="60" w:after="60"/>
              <w:ind w:leftChars="518" w:left="1036" w:firstLine="400"/>
            </w:pPr>
            <w:proofErr w:type="gramStart"/>
            <w:r w:rsidRPr="00380C4E">
              <w:rPr>
                <w:rFonts w:ascii="Wingdings" w:hAnsi="Wingdings"/>
              </w:rPr>
              <w:t></w:t>
            </w:r>
            <w:r w:rsidRPr="00380C4E">
              <w:rPr>
                <w:sz w:val="14"/>
                <w:szCs w:val="14"/>
              </w:rPr>
              <w:t xml:space="preserve">  </w:t>
            </w:r>
            <w:r w:rsidRPr="00380C4E">
              <w:t>Option</w:t>
            </w:r>
            <w:proofErr w:type="gramEnd"/>
            <w:r w:rsidRPr="00380C4E">
              <w:t xml:space="preserve"> 1: MCS 16</w:t>
            </w:r>
          </w:p>
          <w:p w14:paraId="443BA9B2" w14:textId="77777777" w:rsidR="00731284" w:rsidRPr="00380C4E" w:rsidRDefault="00731284" w:rsidP="00731284">
            <w:pPr>
              <w:pStyle w:val="afd"/>
              <w:autoSpaceDE/>
              <w:snapToGrid w:val="0"/>
              <w:spacing w:before="60" w:after="60"/>
              <w:ind w:leftChars="235" w:left="470" w:firstLine="400"/>
            </w:pPr>
            <w:r w:rsidRPr="00380C4E">
              <w:rPr>
                <w:rFonts w:ascii="Courier New" w:hAnsi="Courier New" w:cs="Courier New"/>
              </w:rPr>
              <w:t>o</w:t>
            </w:r>
            <w:r w:rsidRPr="00380C4E">
              <w:rPr>
                <w:sz w:val="14"/>
                <w:szCs w:val="14"/>
              </w:rPr>
              <w:t xml:space="preserve">    </w:t>
            </w:r>
            <w:proofErr w:type="gramStart"/>
            <w:r w:rsidRPr="00380C4E">
              <w:t>For</w:t>
            </w:r>
            <w:proofErr w:type="gramEnd"/>
            <w:r w:rsidRPr="00380C4E">
              <w:t xml:space="preserve"> 8Rx: </w:t>
            </w:r>
          </w:p>
          <w:p w14:paraId="3FE9D94C" w14:textId="77777777" w:rsidR="00731284" w:rsidRPr="00380C4E" w:rsidRDefault="00731284" w:rsidP="00731284">
            <w:pPr>
              <w:pStyle w:val="afd"/>
              <w:autoSpaceDE/>
              <w:snapToGrid w:val="0"/>
              <w:spacing w:before="60" w:after="60"/>
              <w:ind w:leftChars="518" w:left="1036" w:firstLine="400"/>
              <w:rPr>
                <w:lang w:val="fr-FR"/>
              </w:rPr>
            </w:pPr>
            <w:proofErr w:type="gramStart"/>
            <w:r w:rsidRPr="00380C4E">
              <w:rPr>
                <w:rFonts w:ascii="Wingdings" w:hAnsi="Wingdings"/>
              </w:rPr>
              <w:t></w:t>
            </w:r>
            <w:r w:rsidRPr="00380C4E">
              <w:rPr>
                <w:sz w:val="14"/>
                <w:szCs w:val="14"/>
                <w:lang w:val="fr-FR"/>
              </w:rPr>
              <w:t xml:space="preserve">  </w:t>
            </w:r>
            <w:r w:rsidRPr="00380C4E">
              <w:rPr>
                <w:lang w:val="fr-FR"/>
              </w:rPr>
              <w:t>Option</w:t>
            </w:r>
            <w:proofErr w:type="gramEnd"/>
            <w:r w:rsidRPr="00380C4E">
              <w:rPr>
                <w:lang w:val="fr-FR"/>
              </w:rPr>
              <w:t xml:space="preserve"> 1: MCS 20</w:t>
            </w:r>
          </w:p>
          <w:p w14:paraId="094204F7" w14:textId="77777777" w:rsidR="00731284" w:rsidRPr="00380C4E" w:rsidRDefault="00731284" w:rsidP="00731284">
            <w:pPr>
              <w:pStyle w:val="afd"/>
              <w:autoSpaceDE/>
              <w:snapToGrid w:val="0"/>
              <w:spacing w:before="60" w:after="60"/>
              <w:ind w:leftChars="518" w:left="1036" w:firstLine="400"/>
              <w:rPr>
                <w:lang w:val="fr-FR"/>
              </w:rPr>
            </w:pPr>
            <w:proofErr w:type="gramStart"/>
            <w:r w:rsidRPr="00380C4E">
              <w:rPr>
                <w:rFonts w:ascii="Wingdings" w:hAnsi="Wingdings"/>
              </w:rPr>
              <w:t></w:t>
            </w:r>
            <w:r w:rsidRPr="00380C4E">
              <w:rPr>
                <w:sz w:val="14"/>
                <w:szCs w:val="14"/>
                <w:lang w:val="fr-FR"/>
              </w:rPr>
              <w:t xml:space="preserve">  </w:t>
            </w:r>
            <w:r w:rsidRPr="00380C4E">
              <w:rPr>
                <w:lang w:val="fr-FR"/>
              </w:rPr>
              <w:t>Option</w:t>
            </w:r>
            <w:proofErr w:type="gramEnd"/>
            <w:r w:rsidRPr="00380C4E">
              <w:rPr>
                <w:lang w:val="fr-FR"/>
              </w:rPr>
              <w:t xml:space="preserve"> 2: MCS 16</w:t>
            </w:r>
          </w:p>
          <w:p w14:paraId="44C52EBA" w14:textId="77777777" w:rsidR="00731284" w:rsidRPr="00380C4E" w:rsidRDefault="00731284" w:rsidP="00731284">
            <w:pPr>
              <w:pStyle w:val="afd"/>
              <w:widowControl/>
              <w:numPr>
                <w:ilvl w:val="0"/>
                <w:numId w:val="44"/>
              </w:numPr>
              <w:autoSpaceDE/>
              <w:autoSpaceDN/>
              <w:adjustRightInd/>
              <w:snapToGrid w:val="0"/>
              <w:spacing w:before="60" w:after="60"/>
              <w:contextualSpacing w:val="0"/>
            </w:pPr>
            <w:r w:rsidRPr="00380C4E">
              <w:t xml:space="preserve">Note: Reuse the same FRC A.3, A.4 and A.5 with </w:t>
            </w:r>
            <w:r w:rsidRPr="00380C4E">
              <w:rPr>
                <w:i/>
              </w:rPr>
              <w:t>Additional DM-RS position</w:t>
            </w:r>
            <w:r w:rsidRPr="00380C4E">
              <w:t xml:space="preserve"> = </w:t>
            </w:r>
            <w:r w:rsidRPr="00380C4E">
              <w:rPr>
                <w:i/>
              </w:rPr>
              <w:t>pos1</w:t>
            </w:r>
            <w:r w:rsidRPr="00380C4E">
              <w:t xml:space="preserve"> and 1 transmission layer defined in TS38.104 for MCS 2, MCS 16 and MCS 20 respectively.</w:t>
            </w:r>
          </w:p>
          <w:p w14:paraId="32CEFD5D" w14:textId="633BF26B" w:rsidR="00731284" w:rsidRPr="00731284" w:rsidRDefault="00731284" w:rsidP="00731284">
            <w:pPr>
              <w:widowControl w:val="0"/>
              <w:numPr>
                <w:ilvl w:val="1"/>
                <w:numId w:val="16"/>
              </w:numPr>
              <w:tabs>
                <w:tab w:val="left" w:pos="484"/>
                <w:tab w:val="left" w:pos="709"/>
                <w:tab w:val="left" w:pos="1440"/>
                <w:tab w:val="left" w:pos="1701"/>
              </w:tabs>
              <w:autoSpaceDN w:val="0"/>
              <w:snapToGrid w:val="0"/>
              <w:spacing w:before="60" w:after="60"/>
              <w:ind w:leftChars="213" w:left="709" w:hanging="283"/>
              <w:rPr>
                <w:rFonts w:eastAsiaTheme="minorEastAsia"/>
                <w:lang w:val="en-US" w:eastAsia="zh-CN"/>
              </w:rPr>
            </w:pPr>
            <w:r w:rsidRPr="00380C4E">
              <w:t>Check</w:t>
            </w:r>
            <w:r w:rsidRPr="00380C4E">
              <w:rPr>
                <w:rFonts w:eastAsiaTheme="minorEastAsia"/>
                <w:lang w:val="en-US" w:eastAsia="zh-CN"/>
              </w:rPr>
              <w:t xml:space="preserve"> whether the existing test applicability rule can be reused if different MCS is configured for different Rx configuration.</w:t>
            </w:r>
          </w:p>
        </w:tc>
      </w:tr>
    </w:tbl>
    <w:p w14:paraId="4CFB16C5" w14:textId="48914D0C" w:rsidR="00731284" w:rsidRDefault="00731284" w:rsidP="00CF0CC5">
      <w:pPr>
        <w:pStyle w:val="31"/>
        <w:spacing w:before="120" w:after="120"/>
        <w:rPr>
          <w:rFonts w:eastAsiaTheme="minorEastAsia"/>
        </w:rPr>
      </w:pPr>
      <w:r>
        <w:rPr>
          <w:rFonts w:eastAsiaTheme="minorEastAsia"/>
        </w:rPr>
        <w:t>For fairness, it is better to keep same MCS for different Rx, MCS16 is a good choice which shows good performance gain.</w:t>
      </w:r>
    </w:p>
    <w:p w14:paraId="0945ACB0" w14:textId="622B11B1" w:rsidR="00731284" w:rsidRDefault="00731284" w:rsidP="00731284">
      <w:pPr>
        <w:pStyle w:val="proposal"/>
        <w:spacing w:after="120"/>
        <w:rPr>
          <w:rFonts w:eastAsiaTheme="minorEastAsia"/>
        </w:rPr>
      </w:pPr>
      <w:r w:rsidRPr="00731284">
        <w:rPr>
          <w:rFonts w:eastAsiaTheme="minorEastAsia"/>
        </w:rPr>
        <w:t xml:space="preserve">Proposal </w:t>
      </w:r>
      <w:r>
        <w:rPr>
          <w:rFonts w:eastAsiaTheme="minorEastAsia"/>
        </w:rPr>
        <w:t>4</w:t>
      </w:r>
      <w:r w:rsidRPr="00731284">
        <w:rPr>
          <w:rFonts w:eastAsiaTheme="minorEastAsia"/>
        </w:rPr>
        <w:t xml:space="preserve">: RAN4 to </w:t>
      </w:r>
      <w:r>
        <w:rPr>
          <w:rFonts w:eastAsiaTheme="minorEastAsia"/>
        </w:rPr>
        <w:t>use MCS16 for all Rx.</w:t>
      </w:r>
    </w:p>
    <w:p w14:paraId="00A951AD" w14:textId="77777777" w:rsidR="00731284" w:rsidRDefault="00731284" w:rsidP="00CF0CC5">
      <w:pPr>
        <w:pStyle w:val="31"/>
        <w:spacing w:before="120" w:after="120"/>
        <w:rPr>
          <w:rFonts w:eastAsiaTheme="minorEastAsia"/>
        </w:rPr>
      </w:pPr>
    </w:p>
    <w:p w14:paraId="1BF29CEB" w14:textId="71F84017" w:rsidR="00F80B33" w:rsidRDefault="00F80B33" w:rsidP="00F80B33">
      <w:pPr>
        <w:rPr>
          <w:b/>
          <w:u w:val="single"/>
        </w:rPr>
      </w:pPr>
      <w:r w:rsidRPr="00297414">
        <w:rPr>
          <w:b/>
          <w:u w:val="single"/>
        </w:rPr>
        <w:t>Propagation condition</w:t>
      </w:r>
      <w:r>
        <w:rPr>
          <w:b/>
          <w:u w:val="single"/>
        </w:rPr>
        <w:t xml:space="preserve"> </w:t>
      </w:r>
    </w:p>
    <w:p w14:paraId="5BBFA3B8" w14:textId="2598A221" w:rsidR="00731284" w:rsidRPr="00731284" w:rsidRDefault="00731284" w:rsidP="00F80B33">
      <w:pPr>
        <w:rPr>
          <w:rFonts w:eastAsiaTheme="minorEastAsia"/>
          <w:bCs/>
          <w:lang w:eastAsia="zh-CN"/>
        </w:rPr>
      </w:pPr>
      <w:r>
        <w:rPr>
          <w:rFonts w:eastAsiaTheme="minorEastAsia"/>
          <w:bCs/>
          <w:lang w:eastAsia="zh-CN"/>
        </w:rPr>
        <w:t xml:space="preserve">One issue is propagation conditions: </w:t>
      </w:r>
    </w:p>
    <w:tbl>
      <w:tblPr>
        <w:tblStyle w:val="af7"/>
        <w:tblW w:w="0" w:type="auto"/>
        <w:tblLook w:val="04A0" w:firstRow="1" w:lastRow="0" w:firstColumn="1" w:lastColumn="0" w:noHBand="0" w:noVBand="1"/>
      </w:tblPr>
      <w:tblGrid>
        <w:gridCol w:w="10457"/>
      </w:tblGrid>
      <w:tr w:rsidR="00731284" w14:paraId="771200C9" w14:textId="77777777" w:rsidTr="00731284">
        <w:tc>
          <w:tcPr>
            <w:tcW w:w="10457" w:type="dxa"/>
          </w:tcPr>
          <w:p w14:paraId="1D19A70B" w14:textId="77777777" w:rsidR="00731284" w:rsidRPr="00380C4E" w:rsidRDefault="00731284" w:rsidP="00731284">
            <w:pPr>
              <w:snapToGrid w:val="0"/>
              <w:spacing w:before="60" w:after="60"/>
              <w:ind w:leftChars="213" w:left="709" w:hanging="283"/>
            </w:pPr>
            <w:r w:rsidRPr="00380C4E">
              <w:rPr>
                <w:rFonts w:ascii="Arial" w:hAnsi="Arial" w:cs="Arial"/>
              </w:rPr>
              <w:t>–</w:t>
            </w:r>
            <w:r w:rsidRPr="00380C4E">
              <w:rPr>
                <w:sz w:val="14"/>
                <w:szCs w:val="14"/>
              </w:rPr>
              <w:t xml:space="preserve">    </w:t>
            </w:r>
            <w:r w:rsidRPr="00380C4E">
              <w:t>For serving cell, consider the following options for performance evaluation and as candidates for further down-selection:</w:t>
            </w:r>
          </w:p>
          <w:p w14:paraId="7C2A08F7" w14:textId="77777777" w:rsidR="00731284" w:rsidRPr="00380C4E" w:rsidRDefault="00731284" w:rsidP="00731284">
            <w:pPr>
              <w:pStyle w:val="afd"/>
              <w:autoSpaceDE/>
              <w:snapToGrid w:val="0"/>
              <w:spacing w:before="60" w:after="60"/>
              <w:ind w:leftChars="235" w:left="470" w:firstLine="400"/>
            </w:pPr>
            <w:r w:rsidRPr="00380C4E">
              <w:rPr>
                <w:rFonts w:ascii="Courier New" w:hAnsi="Courier New" w:cs="Courier New"/>
              </w:rPr>
              <w:t>o</w:t>
            </w:r>
            <w:r w:rsidRPr="00380C4E">
              <w:rPr>
                <w:sz w:val="14"/>
                <w:szCs w:val="14"/>
              </w:rPr>
              <w:t xml:space="preserve">    </w:t>
            </w:r>
            <w:r w:rsidRPr="00380C4E">
              <w:t xml:space="preserve">Option 1: TDLA30-10 </w:t>
            </w:r>
            <w:proofErr w:type="spellStart"/>
            <w:r w:rsidRPr="00380C4E">
              <w:t>HetNet</w:t>
            </w:r>
            <w:proofErr w:type="spellEnd"/>
            <w:r w:rsidRPr="00380C4E">
              <w:t xml:space="preserve"> and TDLB100-400 for </w:t>
            </w:r>
            <w:proofErr w:type="spellStart"/>
            <w:r w:rsidRPr="00380C4E">
              <w:t>HomNet</w:t>
            </w:r>
            <w:proofErr w:type="spellEnd"/>
          </w:p>
          <w:p w14:paraId="73A6DFDE" w14:textId="77777777" w:rsidR="00731284" w:rsidRPr="00380C4E" w:rsidRDefault="00731284" w:rsidP="00731284">
            <w:pPr>
              <w:pStyle w:val="afd"/>
              <w:autoSpaceDE/>
              <w:snapToGrid w:val="0"/>
              <w:spacing w:before="60" w:after="60"/>
              <w:ind w:leftChars="235" w:left="470" w:firstLine="400"/>
            </w:pPr>
            <w:r w:rsidRPr="00380C4E">
              <w:rPr>
                <w:rFonts w:ascii="Courier New" w:hAnsi="Courier New" w:cs="Courier New"/>
              </w:rPr>
              <w:t>o</w:t>
            </w:r>
            <w:r w:rsidRPr="00380C4E">
              <w:rPr>
                <w:sz w:val="14"/>
                <w:szCs w:val="14"/>
              </w:rPr>
              <w:t xml:space="preserve">    </w:t>
            </w:r>
            <w:r w:rsidRPr="00380C4E">
              <w:t>Option 2: Consider different channel for different MCS</w:t>
            </w:r>
          </w:p>
          <w:p w14:paraId="63E73677" w14:textId="77777777" w:rsidR="00731284" w:rsidRPr="00380C4E" w:rsidRDefault="00731284" w:rsidP="00731284">
            <w:pPr>
              <w:pStyle w:val="afd"/>
              <w:autoSpaceDE/>
              <w:snapToGrid w:val="0"/>
              <w:spacing w:before="60" w:after="60"/>
              <w:ind w:leftChars="518" w:left="1036" w:firstLine="400"/>
            </w:pPr>
            <w:proofErr w:type="gramStart"/>
            <w:r w:rsidRPr="00380C4E">
              <w:rPr>
                <w:rFonts w:ascii="Wingdings" w:hAnsi="Wingdings"/>
              </w:rPr>
              <w:lastRenderedPageBreak/>
              <w:t></w:t>
            </w:r>
            <w:r w:rsidRPr="00380C4E">
              <w:rPr>
                <w:sz w:val="14"/>
                <w:szCs w:val="14"/>
              </w:rPr>
              <w:t xml:space="preserve">  </w:t>
            </w:r>
            <w:r w:rsidRPr="00380C4E">
              <w:t>Option</w:t>
            </w:r>
            <w:proofErr w:type="gramEnd"/>
            <w:r w:rsidRPr="00380C4E">
              <w:t xml:space="preserve"> 2A: MCS 2 with TDLB100-400, MCS 16 with TDLC300-100, MCS 20 with TDLA30-10</w:t>
            </w:r>
          </w:p>
          <w:p w14:paraId="2CD4B434" w14:textId="17D7D059" w:rsidR="00731284" w:rsidRPr="00731284" w:rsidRDefault="00731284" w:rsidP="00731284">
            <w:pPr>
              <w:snapToGrid w:val="0"/>
              <w:spacing w:before="60" w:after="60"/>
              <w:ind w:leftChars="213" w:left="709" w:hanging="283"/>
            </w:pPr>
            <w:r w:rsidRPr="00380C4E">
              <w:rPr>
                <w:rFonts w:ascii="Arial" w:hAnsi="Arial" w:cs="Arial"/>
              </w:rPr>
              <w:t>–</w:t>
            </w:r>
            <w:r w:rsidRPr="00380C4E">
              <w:rPr>
                <w:sz w:val="14"/>
                <w:szCs w:val="14"/>
              </w:rPr>
              <w:t xml:space="preserve">    </w:t>
            </w:r>
            <w:r w:rsidRPr="00380C4E">
              <w:t>For the interference cell, use TDLC300-100.</w:t>
            </w:r>
          </w:p>
        </w:tc>
      </w:tr>
    </w:tbl>
    <w:p w14:paraId="2288E9AB" w14:textId="6AC461A2" w:rsidR="00F80B33" w:rsidRDefault="00731284" w:rsidP="00CF0CC5">
      <w:pPr>
        <w:pStyle w:val="31"/>
        <w:spacing w:before="120" w:after="120"/>
        <w:rPr>
          <w:rFonts w:eastAsiaTheme="minorEastAsia"/>
        </w:rPr>
      </w:pPr>
      <w:r>
        <w:rPr>
          <w:rFonts w:eastAsiaTheme="minorEastAsia"/>
        </w:rPr>
        <w:lastRenderedPageBreak/>
        <w:t>Open2A is same as legacy PUSCH test, which can be reused.</w:t>
      </w:r>
    </w:p>
    <w:p w14:paraId="68773F01" w14:textId="76FA5360" w:rsidR="00731284" w:rsidRDefault="00731284" w:rsidP="00731284">
      <w:pPr>
        <w:pStyle w:val="proposal"/>
        <w:spacing w:after="120"/>
        <w:rPr>
          <w:rFonts w:eastAsiaTheme="minorEastAsia"/>
        </w:rPr>
      </w:pPr>
      <w:r w:rsidRPr="00731284">
        <w:rPr>
          <w:rFonts w:eastAsiaTheme="minorEastAsia"/>
        </w:rPr>
        <w:t xml:space="preserve">Proposal </w:t>
      </w:r>
      <w:r>
        <w:rPr>
          <w:rFonts w:eastAsiaTheme="minorEastAsia"/>
        </w:rPr>
        <w:t>5</w:t>
      </w:r>
      <w:r w:rsidRPr="00731284">
        <w:rPr>
          <w:rFonts w:eastAsiaTheme="minorEastAsia"/>
        </w:rPr>
        <w:t xml:space="preserve">: RAN4 to </w:t>
      </w:r>
      <w:r>
        <w:rPr>
          <w:rFonts w:eastAsiaTheme="minorEastAsia"/>
        </w:rPr>
        <w:t xml:space="preserve">use </w:t>
      </w:r>
      <w:r w:rsidRPr="00380C4E">
        <w:t>MCS 2</w:t>
      </w:r>
      <w:r>
        <w:t xml:space="preserve"> (if agreed)</w:t>
      </w:r>
      <w:r w:rsidRPr="00380C4E">
        <w:t xml:space="preserve"> with TDLB100-400, MCS 16</w:t>
      </w:r>
      <w:r>
        <w:t xml:space="preserve"> (if agreed)</w:t>
      </w:r>
      <w:r w:rsidRPr="00380C4E">
        <w:t xml:space="preserve"> with TDLC300-100, MCS 20</w:t>
      </w:r>
      <w:r>
        <w:t xml:space="preserve"> (if agreed)</w:t>
      </w:r>
      <w:r w:rsidRPr="00380C4E">
        <w:t xml:space="preserve"> with TDLA30-10</w:t>
      </w:r>
    </w:p>
    <w:p w14:paraId="1E372113" w14:textId="0AE27200" w:rsidR="00F80B33" w:rsidRPr="00731284" w:rsidRDefault="00F80B33" w:rsidP="00F80B33">
      <w:pPr>
        <w:pStyle w:val="proposal"/>
        <w:spacing w:after="120"/>
        <w:rPr>
          <w:rFonts w:eastAsiaTheme="minorEastAsia"/>
        </w:rPr>
      </w:pPr>
    </w:p>
    <w:p w14:paraId="78ABFB53" w14:textId="2DFB3754" w:rsidR="00F80B33" w:rsidRPr="00297414" w:rsidRDefault="00F80B33" w:rsidP="00F80B33">
      <w:pPr>
        <w:rPr>
          <w:b/>
          <w:u w:val="single"/>
        </w:rPr>
      </w:pPr>
      <w:r>
        <w:rPr>
          <w:b/>
          <w:u w:val="single"/>
        </w:rPr>
        <w:t>Wave</w:t>
      </w:r>
      <w:r w:rsidR="00EE1888">
        <w:rPr>
          <w:b/>
          <w:u w:val="single"/>
        </w:rPr>
        <w:t>form</w:t>
      </w:r>
    </w:p>
    <w:p w14:paraId="4D70BA68" w14:textId="28A1F761" w:rsidR="00F80B33" w:rsidRDefault="00B810F1" w:rsidP="00F80B33">
      <w:pPr>
        <w:pStyle w:val="proposal"/>
        <w:spacing w:after="120"/>
        <w:rPr>
          <w:rFonts w:eastAsiaTheme="minorEastAsia"/>
          <w:b w:val="0"/>
        </w:rPr>
      </w:pPr>
      <w:r w:rsidRPr="00B810F1">
        <w:rPr>
          <w:rFonts w:eastAsiaTheme="minorEastAsia" w:hint="eastAsia"/>
          <w:b w:val="0"/>
        </w:rPr>
        <w:t>W</w:t>
      </w:r>
      <w:r w:rsidRPr="00B810F1">
        <w:rPr>
          <w:rFonts w:eastAsiaTheme="minorEastAsia"/>
          <w:b w:val="0"/>
        </w:rPr>
        <w:t>e</w:t>
      </w:r>
      <w:r>
        <w:rPr>
          <w:rFonts w:eastAsiaTheme="minorEastAsia"/>
          <w:b w:val="0"/>
        </w:rPr>
        <w:t xml:space="preserve"> have following options for waveform:</w:t>
      </w:r>
    </w:p>
    <w:tbl>
      <w:tblPr>
        <w:tblStyle w:val="af7"/>
        <w:tblW w:w="0" w:type="auto"/>
        <w:tblLook w:val="04A0" w:firstRow="1" w:lastRow="0" w:firstColumn="1" w:lastColumn="0" w:noHBand="0" w:noVBand="1"/>
      </w:tblPr>
      <w:tblGrid>
        <w:gridCol w:w="10457"/>
      </w:tblGrid>
      <w:tr w:rsidR="00B810F1" w14:paraId="6EE93D19" w14:textId="77777777" w:rsidTr="00B810F1">
        <w:tc>
          <w:tcPr>
            <w:tcW w:w="10457" w:type="dxa"/>
          </w:tcPr>
          <w:p w14:paraId="21A981CB" w14:textId="77777777" w:rsidR="00731284" w:rsidRDefault="00731284" w:rsidP="00731284">
            <w:pPr>
              <w:rPr>
                <w:b/>
                <w:u w:val="single"/>
              </w:rPr>
            </w:pPr>
            <w:r>
              <w:rPr>
                <w:b/>
                <w:u w:val="single"/>
              </w:rPr>
              <w:t>Waveform – whether to cover DFT-s-OFDM</w:t>
            </w:r>
          </w:p>
          <w:p w14:paraId="7EE50F8D" w14:textId="77777777" w:rsidR="00731284" w:rsidRPr="00A11C1A" w:rsidRDefault="00731284" w:rsidP="00731284">
            <w:pPr>
              <w:pStyle w:val="afd"/>
              <w:widowControl/>
              <w:numPr>
                <w:ilvl w:val="0"/>
                <w:numId w:val="15"/>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34928704" w14:textId="77777777" w:rsidR="00731284"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Cover </w:t>
            </w:r>
            <w:r w:rsidRPr="00D37441">
              <w:rPr>
                <w:lang w:eastAsia="zh-CN"/>
              </w:rPr>
              <w:t>both CP-OFDM and DFT-s-OFDM waveform</w:t>
            </w:r>
          </w:p>
          <w:p w14:paraId="0FEC14DE" w14:textId="7452626A" w:rsidR="00B810F1" w:rsidRPr="00B810F1" w:rsidRDefault="00731284" w:rsidP="00731284">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Cover </w:t>
            </w:r>
            <w:r w:rsidRPr="00D37441">
              <w:rPr>
                <w:lang w:eastAsia="zh-CN"/>
              </w:rPr>
              <w:t>CP-OFDM</w:t>
            </w:r>
            <w:r>
              <w:rPr>
                <w:lang w:eastAsia="zh-CN"/>
              </w:rPr>
              <w:t xml:space="preserve"> only</w:t>
            </w:r>
          </w:p>
        </w:tc>
      </w:tr>
    </w:tbl>
    <w:p w14:paraId="571E42CB" w14:textId="777B5C9C" w:rsidR="00B810F1" w:rsidRDefault="00B810F1" w:rsidP="00B810F1">
      <w:pPr>
        <w:pStyle w:val="31"/>
        <w:spacing w:before="120" w:after="120"/>
        <w:rPr>
          <w:rFonts w:eastAsiaTheme="minorEastAsia"/>
        </w:rPr>
      </w:pPr>
      <w:r>
        <w:rPr>
          <w:rFonts w:eastAsiaTheme="minorEastAsia" w:hint="eastAsia"/>
        </w:rPr>
        <w:t>B</w:t>
      </w:r>
      <w:r>
        <w:rPr>
          <w:rFonts w:eastAsiaTheme="minorEastAsia"/>
        </w:rPr>
        <w:t>ased on our understanding, DFT-s-OFDM is rarely used in the real deployment, considering the timeline, we prefer to only focus on CP-OFDM.</w:t>
      </w:r>
    </w:p>
    <w:p w14:paraId="529CBDE3" w14:textId="29003030" w:rsidR="00B810F1" w:rsidRDefault="00B810F1" w:rsidP="00B810F1">
      <w:pPr>
        <w:pStyle w:val="31"/>
        <w:spacing w:before="120" w:after="120"/>
        <w:rPr>
          <w:rFonts w:eastAsiaTheme="minorEastAsia"/>
          <w:b/>
        </w:rPr>
      </w:pPr>
      <w:r w:rsidRPr="00B810F1">
        <w:rPr>
          <w:rFonts w:eastAsiaTheme="minorEastAsia" w:hint="eastAsia"/>
          <w:b/>
        </w:rPr>
        <w:t>P</w:t>
      </w:r>
      <w:r w:rsidRPr="00B810F1">
        <w:rPr>
          <w:rFonts w:eastAsiaTheme="minorEastAsia"/>
          <w:b/>
        </w:rPr>
        <w:t xml:space="preserve">roposal </w:t>
      </w:r>
      <w:r w:rsidR="00731284">
        <w:rPr>
          <w:rFonts w:eastAsiaTheme="minorEastAsia"/>
          <w:b/>
        </w:rPr>
        <w:t>6</w:t>
      </w:r>
      <w:r w:rsidRPr="00B810F1">
        <w:rPr>
          <w:rFonts w:eastAsiaTheme="minorEastAsia"/>
          <w:b/>
        </w:rPr>
        <w:t xml:space="preserve">: RAN4 to only consider CP-OFDM </w:t>
      </w:r>
      <w:r>
        <w:rPr>
          <w:rFonts w:eastAsiaTheme="minorEastAsia"/>
          <w:b/>
        </w:rPr>
        <w:t>for requirements definition.</w:t>
      </w:r>
    </w:p>
    <w:p w14:paraId="671EA7EB" w14:textId="4B0EE653" w:rsidR="00B810F1" w:rsidRDefault="00B810F1" w:rsidP="00B810F1">
      <w:pPr>
        <w:rPr>
          <w:b/>
          <w:u w:val="single"/>
        </w:rPr>
      </w:pPr>
    </w:p>
    <w:p w14:paraId="7E406125" w14:textId="77777777" w:rsidR="00731284" w:rsidRPr="00F8500B" w:rsidRDefault="00731284" w:rsidP="00731284">
      <w:pPr>
        <w:rPr>
          <w:rFonts w:eastAsia="宋体"/>
          <w:b/>
          <w:u w:val="single"/>
        </w:rPr>
      </w:pPr>
      <w:r w:rsidRPr="00F8500B">
        <w:rPr>
          <w:rFonts w:eastAsia="宋体"/>
          <w:b/>
          <w:u w:val="single"/>
        </w:rPr>
        <w:t>Applicability rule for different test scenarios</w:t>
      </w:r>
    </w:p>
    <w:p w14:paraId="15A6DAD7" w14:textId="2C47E0EA" w:rsidR="00731284" w:rsidRPr="00731284" w:rsidRDefault="00731284" w:rsidP="00B810F1">
      <w:pPr>
        <w:rPr>
          <w:bCs/>
        </w:rPr>
      </w:pPr>
      <w:r>
        <w:rPr>
          <w:bCs/>
        </w:rPr>
        <w:t>One open issue is applicability rules, proposals are listed as below:</w:t>
      </w:r>
    </w:p>
    <w:tbl>
      <w:tblPr>
        <w:tblStyle w:val="af7"/>
        <w:tblW w:w="0" w:type="auto"/>
        <w:tblLook w:val="04A0" w:firstRow="1" w:lastRow="0" w:firstColumn="1" w:lastColumn="0" w:noHBand="0" w:noVBand="1"/>
      </w:tblPr>
      <w:tblGrid>
        <w:gridCol w:w="10457"/>
      </w:tblGrid>
      <w:tr w:rsidR="00731284" w14:paraId="63C8D1C4" w14:textId="77777777" w:rsidTr="00731284">
        <w:tc>
          <w:tcPr>
            <w:tcW w:w="10457" w:type="dxa"/>
          </w:tcPr>
          <w:p w14:paraId="2A242B97" w14:textId="77777777" w:rsidR="00731284" w:rsidRPr="00F8500B" w:rsidRDefault="00731284" w:rsidP="00731284">
            <w:pPr>
              <w:rPr>
                <w:rFonts w:eastAsia="宋体"/>
                <w:b/>
                <w:u w:val="single"/>
              </w:rPr>
            </w:pPr>
            <w:r w:rsidRPr="00F8500B">
              <w:rPr>
                <w:rFonts w:eastAsia="宋体"/>
                <w:b/>
                <w:u w:val="single"/>
              </w:rPr>
              <w:t>Applicability rule for different test scenarios</w:t>
            </w:r>
          </w:p>
          <w:p w14:paraId="48A8FC19" w14:textId="77777777" w:rsidR="00731284" w:rsidRPr="00F8500B" w:rsidRDefault="00731284" w:rsidP="00731284">
            <w:pPr>
              <w:numPr>
                <w:ilvl w:val="0"/>
                <w:numId w:val="15"/>
              </w:numPr>
              <w:snapToGrid w:val="0"/>
              <w:spacing w:before="60" w:after="60"/>
              <w:ind w:left="284" w:hanging="284"/>
              <w:rPr>
                <w:rFonts w:eastAsia="宋体"/>
                <w:lang w:eastAsia="zh-CN"/>
              </w:rPr>
            </w:pPr>
            <w:r w:rsidRPr="00F8500B">
              <w:rPr>
                <w:rFonts w:eastAsia="宋体"/>
                <w:lang w:eastAsia="zh-CN"/>
              </w:rPr>
              <w:t xml:space="preserve">Proposals on applicability for </w:t>
            </w:r>
            <w:proofErr w:type="spellStart"/>
            <w:r w:rsidRPr="00F8500B">
              <w:rPr>
                <w:rFonts w:eastAsia="宋体"/>
                <w:lang w:eastAsia="zh-CN"/>
              </w:rPr>
              <w:t>Homnet</w:t>
            </w:r>
            <w:proofErr w:type="spellEnd"/>
            <w:r w:rsidRPr="00F8500B">
              <w:rPr>
                <w:rFonts w:eastAsia="宋体"/>
                <w:lang w:eastAsia="zh-CN"/>
              </w:rPr>
              <w:t xml:space="preserve"> and </w:t>
            </w:r>
            <w:proofErr w:type="spellStart"/>
            <w:r w:rsidRPr="00F8500B">
              <w:rPr>
                <w:rFonts w:eastAsia="宋体"/>
                <w:lang w:eastAsia="zh-CN"/>
              </w:rPr>
              <w:t>Hetnet</w:t>
            </w:r>
            <w:proofErr w:type="spellEnd"/>
            <w:r w:rsidRPr="00F8500B">
              <w:rPr>
                <w:rFonts w:eastAsia="宋体"/>
                <w:lang w:eastAsia="zh-CN"/>
              </w:rPr>
              <w:t xml:space="preserve"> scenarios:</w:t>
            </w:r>
          </w:p>
          <w:p w14:paraId="15DC266C" w14:textId="77777777" w:rsidR="00731284" w:rsidRPr="00F8500B" w:rsidRDefault="00731284" w:rsidP="00731284">
            <w:pPr>
              <w:widowControl w:val="0"/>
              <w:numPr>
                <w:ilvl w:val="1"/>
                <w:numId w:val="16"/>
              </w:numPr>
              <w:tabs>
                <w:tab w:val="left" w:pos="484"/>
                <w:tab w:val="left" w:pos="709"/>
                <w:tab w:val="left" w:pos="1440"/>
                <w:tab w:val="left" w:pos="1701"/>
              </w:tabs>
              <w:snapToGrid w:val="0"/>
              <w:spacing w:before="60" w:after="60"/>
              <w:ind w:leftChars="213" w:left="709" w:hanging="283"/>
              <w:rPr>
                <w:lang w:eastAsia="zh-CN"/>
              </w:rPr>
            </w:pPr>
            <w:r w:rsidRPr="00F8500B">
              <w:rPr>
                <w:rFonts w:eastAsia="等线" w:hint="eastAsia"/>
                <w:lang w:eastAsia="zh-CN"/>
              </w:rPr>
              <w:t>P</w:t>
            </w:r>
            <w:r w:rsidRPr="00F8500B">
              <w:rPr>
                <w:rFonts w:eastAsia="等线"/>
                <w:lang w:eastAsia="zh-CN"/>
              </w:rPr>
              <w:t>roposal 1:</w:t>
            </w:r>
            <w:r w:rsidRPr="00F8500B">
              <w:rPr>
                <w:rFonts w:eastAsia="宋体"/>
              </w:rPr>
              <w:t xml:space="preserve"> </w:t>
            </w:r>
            <w:proofErr w:type="spellStart"/>
            <w:r w:rsidRPr="00F8500B">
              <w:rPr>
                <w:rFonts w:eastAsia="等线"/>
                <w:lang w:eastAsia="zh-CN"/>
              </w:rPr>
              <w:t>HomNet</w:t>
            </w:r>
            <w:proofErr w:type="spellEnd"/>
            <w:r w:rsidRPr="00F8500B">
              <w:rPr>
                <w:rFonts w:eastAsia="等线"/>
                <w:lang w:eastAsia="zh-CN"/>
              </w:rPr>
              <w:t xml:space="preserve"> requirements are not applicable for Local Area BS</w:t>
            </w:r>
          </w:p>
          <w:p w14:paraId="39BAC0D2" w14:textId="77777777" w:rsidR="00731284" w:rsidRPr="00F8500B" w:rsidRDefault="00731284" w:rsidP="00731284">
            <w:pPr>
              <w:widowControl w:val="0"/>
              <w:numPr>
                <w:ilvl w:val="1"/>
                <w:numId w:val="16"/>
              </w:numPr>
              <w:tabs>
                <w:tab w:val="left" w:pos="484"/>
                <w:tab w:val="left" w:pos="709"/>
                <w:tab w:val="left" w:pos="1440"/>
                <w:tab w:val="left" w:pos="1701"/>
              </w:tabs>
              <w:snapToGrid w:val="0"/>
              <w:spacing w:before="60" w:after="60"/>
              <w:ind w:leftChars="213" w:left="709" w:hanging="283"/>
              <w:rPr>
                <w:lang w:eastAsia="zh-CN"/>
              </w:rPr>
            </w:pPr>
            <w:r w:rsidRPr="00F8500B">
              <w:rPr>
                <w:rFonts w:eastAsia="等线" w:hint="eastAsia"/>
                <w:lang w:eastAsia="zh-CN"/>
              </w:rPr>
              <w:t>P</w:t>
            </w:r>
            <w:r w:rsidRPr="00F8500B">
              <w:rPr>
                <w:rFonts w:eastAsia="等线"/>
                <w:lang w:eastAsia="zh-CN"/>
              </w:rPr>
              <w:t xml:space="preserve">roposal 2: </w:t>
            </w:r>
            <w:proofErr w:type="spellStart"/>
            <w:r w:rsidRPr="00F8500B">
              <w:rPr>
                <w:rFonts w:eastAsia="等线"/>
                <w:lang w:eastAsia="zh-CN"/>
              </w:rPr>
              <w:t>HomNet</w:t>
            </w:r>
            <w:proofErr w:type="spellEnd"/>
            <w:r w:rsidRPr="00F8500B">
              <w:rPr>
                <w:rFonts w:eastAsia="等线"/>
                <w:lang w:eastAsia="zh-CN"/>
              </w:rPr>
              <w:t xml:space="preserve"> requirements are only applied for Wide area BS, and </w:t>
            </w:r>
            <w:proofErr w:type="spellStart"/>
            <w:r w:rsidRPr="00F8500B">
              <w:rPr>
                <w:rFonts w:eastAsia="等线"/>
                <w:lang w:eastAsia="zh-CN"/>
              </w:rPr>
              <w:t>HetNet</w:t>
            </w:r>
            <w:proofErr w:type="spellEnd"/>
            <w:r w:rsidRPr="00F8500B">
              <w:rPr>
                <w:rFonts w:eastAsia="等线"/>
                <w:lang w:eastAsia="zh-CN"/>
              </w:rPr>
              <w:t xml:space="preserve"> requirements are only applied for Home BS and Local BS</w:t>
            </w:r>
          </w:p>
          <w:p w14:paraId="4C840BFC" w14:textId="77777777" w:rsidR="00731284" w:rsidRPr="00F8500B" w:rsidRDefault="00731284" w:rsidP="00731284">
            <w:pPr>
              <w:numPr>
                <w:ilvl w:val="0"/>
                <w:numId w:val="15"/>
              </w:numPr>
              <w:snapToGrid w:val="0"/>
              <w:spacing w:before="60" w:after="60"/>
              <w:ind w:left="284" w:hanging="284"/>
              <w:rPr>
                <w:rFonts w:eastAsia="等线"/>
                <w:lang w:eastAsia="zh-CN"/>
              </w:rPr>
            </w:pPr>
            <w:r w:rsidRPr="00F8500B">
              <w:rPr>
                <w:rFonts w:eastAsia="宋体"/>
                <w:lang w:eastAsia="zh-CN"/>
              </w:rPr>
              <w:t>Proposals on additional applicability rule:</w:t>
            </w:r>
          </w:p>
          <w:p w14:paraId="00CC9845" w14:textId="77777777" w:rsidR="00731284" w:rsidRPr="00F8500B" w:rsidRDefault="00731284" w:rsidP="00731284">
            <w:pPr>
              <w:widowControl w:val="0"/>
              <w:numPr>
                <w:ilvl w:val="1"/>
                <w:numId w:val="16"/>
              </w:numPr>
              <w:tabs>
                <w:tab w:val="left" w:pos="484"/>
                <w:tab w:val="left" w:pos="709"/>
                <w:tab w:val="left" w:pos="1440"/>
                <w:tab w:val="left" w:pos="1701"/>
              </w:tabs>
              <w:snapToGrid w:val="0"/>
              <w:spacing w:before="60" w:after="60"/>
              <w:ind w:leftChars="213" w:left="709" w:hanging="283"/>
              <w:rPr>
                <w:lang w:eastAsia="zh-CN"/>
              </w:rPr>
            </w:pPr>
            <w:r w:rsidRPr="00F8500B">
              <w:rPr>
                <w:rFonts w:eastAsia="等线"/>
                <w:lang w:eastAsia="zh-CN"/>
              </w:rPr>
              <w:t xml:space="preserve">Proposal 1: If a BS declared to support Wide Area BS, Medium Range BS and pass the tests for </w:t>
            </w:r>
            <w:proofErr w:type="spellStart"/>
            <w:r w:rsidRPr="00F8500B">
              <w:rPr>
                <w:rFonts w:eastAsia="等线"/>
                <w:lang w:eastAsia="zh-CN"/>
              </w:rPr>
              <w:t>HomNet</w:t>
            </w:r>
            <w:proofErr w:type="spellEnd"/>
            <w:r w:rsidRPr="00F8500B">
              <w:rPr>
                <w:rFonts w:eastAsia="等线"/>
                <w:lang w:eastAsia="zh-CN"/>
              </w:rPr>
              <w:t xml:space="preserve"> (DIP Set1), the test for </w:t>
            </w:r>
            <w:proofErr w:type="spellStart"/>
            <w:r w:rsidRPr="00F8500B">
              <w:rPr>
                <w:rFonts w:eastAsia="等线"/>
                <w:lang w:eastAsia="zh-CN"/>
              </w:rPr>
              <w:t>HetNet</w:t>
            </w:r>
            <w:proofErr w:type="spellEnd"/>
            <w:r w:rsidRPr="00F8500B">
              <w:rPr>
                <w:rFonts w:eastAsia="等线"/>
                <w:lang w:eastAsia="zh-CN"/>
              </w:rPr>
              <w:t xml:space="preserve"> (DIP Set 2) can be skipped</w:t>
            </w:r>
          </w:p>
          <w:p w14:paraId="423419A6" w14:textId="085CE864" w:rsidR="00731284" w:rsidRPr="00731284" w:rsidRDefault="00731284" w:rsidP="00731284">
            <w:pPr>
              <w:widowControl w:val="0"/>
              <w:numPr>
                <w:ilvl w:val="1"/>
                <w:numId w:val="16"/>
              </w:numPr>
              <w:tabs>
                <w:tab w:val="left" w:pos="484"/>
                <w:tab w:val="left" w:pos="709"/>
                <w:tab w:val="left" w:pos="1440"/>
                <w:tab w:val="left" w:pos="1701"/>
              </w:tabs>
              <w:snapToGrid w:val="0"/>
              <w:spacing w:before="60" w:after="60"/>
              <w:ind w:leftChars="213" w:left="709" w:hanging="283"/>
              <w:rPr>
                <w:lang w:eastAsia="zh-CN"/>
              </w:rPr>
            </w:pPr>
            <w:r w:rsidRPr="00F8500B">
              <w:rPr>
                <w:rFonts w:eastAsia="等线" w:hint="eastAsia"/>
                <w:lang w:eastAsia="zh-CN"/>
              </w:rPr>
              <w:t>P</w:t>
            </w:r>
            <w:r w:rsidRPr="00F8500B">
              <w:rPr>
                <w:rFonts w:eastAsia="等线"/>
                <w:lang w:eastAsia="zh-CN"/>
              </w:rPr>
              <w:t xml:space="preserve">roposal 2: Introduce the applicability rules that only one of </w:t>
            </w:r>
            <w:proofErr w:type="spellStart"/>
            <w:r w:rsidRPr="00F8500B">
              <w:rPr>
                <w:rFonts w:eastAsia="等线"/>
                <w:lang w:eastAsia="zh-CN"/>
              </w:rPr>
              <w:t>HomNet</w:t>
            </w:r>
            <w:proofErr w:type="spellEnd"/>
            <w:r w:rsidRPr="00F8500B">
              <w:rPr>
                <w:rFonts w:eastAsia="等线"/>
                <w:lang w:eastAsia="zh-CN"/>
              </w:rPr>
              <w:t xml:space="preserve"> and </w:t>
            </w:r>
            <w:proofErr w:type="spellStart"/>
            <w:r w:rsidRPr="00F8500B">
              <w:rPr>
                <w:rFonts w:eastAsia="等线"/>
                <w:lang w:eastAsia="zh-CN"/>
              </w:rPr>
              <w:t>HetNet</w:t>
            </w:r>
            <w:proofErr w:type="spellEnd"/>
            <w:r w:rsidRPr="00F8500B">
              <w:rPr>
                <w:rFonts w:eastAsia="等线"/>
                <w:lang w:eastAsia="zh-CN"/>
              </w:rPr>
              <w:t xml:space="preserve"> scenarios is tested</w:t>
            </w:r>
          </w:p>
        </w:tc>
      </w:tr>
    </w:tbl>
    <w:p w14:paraId="56CAE7D6" w14:textId="57B2B129" w:rsidR="00731284" w:rsidRDefault="00731284" w:rsidP="00731284">
      <w:pPr>
        <w:pStyle w:val="31"/>
        <w:spacing w:before="120" w:after="120"/>
        <w:rPr>
          <w:rFonts w:eastAsiaTheme="minorEastAsia"/>
        </w:rPr>
      </w:pPr>
      <w:r>
        <w:rPr>
          <w:rFonts w:eastAsiaTheme="minorEastAsia"/>
        </w:rPr>
        <w:t xml:space="preserve">LTE applicability rule specifies that </w:t>
      </w:r>
      <w:proofErr w:type="spellStart"/>
      <w:r>
        <w:rPr>
          <w:rFonts w:eastAsiaTheme="minorEastAsia"/>
        </w:rPr>
        <w:t>HomNet</w:t>
      </w:r>
      <w:proofErr w:type="spellEnd"/>
      <w:r>
        <w:rPr>
          <w:rFonts w:eastAsiaTheme="minorEastAsia"/>
        </w:rPr>
        <w:t xml:space="preserve"> requirements are not applicable for Local Area BS and Home BS, there is no Homo BS defined for NR, so proposal1 is similar to LTE applicability rule which can be reused. </w:t>
      </w:r>
    </w:p>
    <w:p w14:paraId="064DC202" w14:textId="1EA70F02" w:rsidR="00731284" w:rsidRDefault="00731284" w:rsidP="0073128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7</w:t>
      </w:r>
      <w:r w:rsidRPr="00B810F1">
        <w:rPr>
          <w:rFonts w:eastAsiaTheme="minorEastAsia"/>
        </w:rPr>
        <w:t xml:space="preserve">: RAN4 to </w:t>
      </w:r>
      <w:r>
        <w:rPr>
          <w:rFonts w:eastAsiaTheme="minorEastAsia"/>
        </w:rPr>
        <w:t xml:space="preserve">define the applicability rules that </w:t>
      </w:r>
      <w:proofErr w:type="spellStart"/>
      <w:r w:rsidRPr="00731284">
        <w:rPr>
          <w:rFonts w:eastAsiaTheme="minorEastAsia"/>
        </w:rPr>
        <w:t>HomNet</w:t>
      </w:r>
      <w:proofErr w:type="spellEnd"/>
      <w:r w:rsidRPr="00731284">
        <w:rPr>
          <w:rFonts w:eastAsiaTheme="minorEastAsia"/>
        </w:rPr>
        <w:t xml:space="preserve"> requirements are not applicable for Local Area BS</w:t>
      </w:r>
    </w:p>
    <w:p w14:paraId="09F7821E" w14:textId="0E850D69" w:rsidR="00731284" w:rsidRDefault="00731284" w:rsidP="00731284">
      <w:pPr>
        <w:pStyle w:val="proposal"/>
        <w:spacing w:after="120"/>
        <w:rPr>
          <w:rFonts w:eastAsiaTheme="minorEastAsia"/>
          <w:b w:val="0"/>
          <w:bCs/>
        </w:rPr>
      </w:pPr>
      <w:r w:rsidRPr="00731284">
        <w:rPr>
          <w:rFonts w:eastAsiaTheme="minorEastAsia"/>
          <w:b w:val="0"/>
          <w:bCs/>
        </w:rPr>
        <w:t xml:space="preserve">To reduce test number, applicability rule that BS declaring to support Wide Area BS, Medium Range BS and pass the tests for </w:t>
      </w:r>
      <w:proofErr w:type="spellStart"/>
      <w:r w:rsidRPr="00731284">
        <w:rPr>
          <w:rFonts w:eastAsiaTheme="minorEastAsia"/>
          <w:b w:val="0"/>
          <w:bCs/>
        </w:rPr>
        <w:t>HomNet</w:t>
      </w:r>
      <w:proofErr w:type="spellEnd"/>
      <w:r w:rsidRPr="00731284">
        <w:rPr>
          <w:rFonts w:eastAsiaTheme="minorEastAsia"/>
          <w:b w:val="0"/>
          <w:bCs/>
        </w:rPr>
        <w:t xml:space="preserve"> (DIP Set1), the test for </w:t>
      </w:r>
      <w:proofErr w:type="spellStart"/>
      <w:r w:rsidRPr="00731284">
        <w:rPr>
          <w:rFonts w:eastAsiaTheme="minorEastAsia"/>
          <w:b w:val="0"/>
          <w:bCs/>
        </w:rPr>
        <w:t>HetNet</w:t>
      </w:r>
      <w:proofErr w:type="spellEnd"/>
      <w:r w:rsidRPr="00731284">
        <w:rPr>
          <w:rFonts w:eastAsiaTheme="minorEastAsia"/>
          <w:b w:val="0"/>
          <w:bCs/>
        </w:rPr>
        <w:t xml:space="preserve"> (DIP Set 2) can be skipped</w:t>
      </w:r>
      <w:r>
        <w:rPr>
          <w:rFonts w:eastAsiaTheme="minorEastAsia"/>
          <w:b w:val="0"/>
          <w:bCs/>
        </w:rPr>
        <w:t xml:space="preserve"> can be defined.</w:t>
      </w:r>
    </w:p>
    <w:p w14:paraId="21602CBE" w14:textId="756AB16B" w:rsidR="00731284" w:rsidRPr="00731284" w:rsidRDefault="00731284" w:rsidP="0073128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8</w:t>
      </w:r>
      <w:r w:rsidRPr="00B810F1">
        <w:rPr>
          <w:rFonts w:eastAsiaTheme="minorEastAsia"/>
        </w:rPr>
        <w:t xml:space="preserve">: </w:t>
      </w:r>
      <w:r>
        <w:rPr>
          <w:rFonts w:eastAsiaTheme="minorEastAsia"/>
        </w:rPr>
        <w:t xml:space="preserve">Define the applicability rule that </w:t>
      </w:r>
      <w:r w:rsidRPr="00731284">
        <w:rPr>
          <w:rFonts w:eastAsiaTheme="minorEastAsia"/>
        </w:rPr>
        <w:t xml:space="preserve">applicability rule that BS declaring to support Wide Area BS, Medium Range BS and pass the tests for </w:t>
      </w:r>
      <w:proofErr w:type="spellStart"/>
      <w:r w:rsidRPr="00731284">
        <w:rPr>
          <w:rFonts w:eastAsiaTheme="minorEastAsia"/>
        </w:rPr>
        <w:t>HomNet</w:t>
      </w:r>
      <w:proofErr w:type="spellEnd"/>
      <w:r w:rsidRPr="00731284">
        <w:rPr>
          <w:rFonts w:eastAsiaTheme="minorEastAsia"/>
        </w:rPr>
        <w:t xml:space="preserve"> (DIP Set1), the test for </w:t>
      </w:r>
      <w:proofErr w:type="spellStart"/>
      <w:r w:rsidRPr="00731284">
        <w:rPr>
          <w:rFonts w:eastAsiaTheme="minorEastAsia"/>
        </w:rPr>
        <w:t>HetNet</w:t>
      </w:r>
      <w:proofErr w:type="spellEnd"/>
      <w:r w:rsidRPr="00731284">
        <w:rPr>
          <w:rFonts w:eastAsiaTheme="minorEastAsia"/>
        </w:rPr>
        <w:t xml:space="preserve"> (DIP Set 2) can be skipped</w:t>
      </w:r>
    </w:p>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9D43551" w14:textId="610AED76" w:rsidR="00FA31B2" w:rsidRDefault="00824C49" w:rsidP="00824C49">
      <w:pPr>
        <w:pStyle w:val="25"/>
        <w:spacing w:after="120"/>
        <w:rPr>
          <w:rFonts w:eastAsiaTheme="minorEastAsia"/>
        </w:rPr>
      </w:pPr>
      <w:r>
        <w:rPr>
          <w:rFonts w:eastAsiaTheme="minorEastAsia" w:hint="eastAsia"/>
        </w:rPr>
        <w:t>I</w:t>
      </w:r>
      <w:r>
        <w:rPr>
          <w:rFonts w:eastAsiaTheme="minorEastAsia"/>
        </w:rPr>
        <w:t>n this clause we provide our initial simulation results to check the MMSE-IRC performance gain over MMSE-MRC under following assumptions:</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B9680A" w14:paraId="1B640D71" w14:textId="74802AEA" w:rsidTr="00B9680A">
        <w:trPr>
          <w:jc w:val="center"/>
        </w:trPr>
        <w:tc>
          <w:tcPr>
            <w:tcW w:w="3190" w:type="dxa"/>
            <w:gridSpan w:val="2"/>
          </w:tcPr>
          <w:p w14:paraId="637786DC" w14:textId="7EB231AE" w:rsidR="00B9680A" w:rsidRDefault="00B9680A"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2669" w:type="dxa"/>
          </w:tcPr>
          <w:p w14:paraId="303EA83A" w14:textId="77777777" w:rsidR="00B9680A" w:rsidRDefault="00B9680A"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297" w:type="dxa"/>
          </w:tcPr>
          <w:p w14:paraId="1B431A9B" w14:textId="3496F6E2"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471" w:type="dxa"/>
          </w:tcPr>
          <w:p w14:paraId="73FB3FA7" w14:textId="1E8A089B"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r>
      <w:tr w:rsidR="00B9680A" w14:paraId="7107A424" w14:textId="08C5D232" w:rsidTr="00B9680A">
        <w:trPr>
          <w:jc w:val="center"/>
        </w:trPr>
        <w:tc>
          <w:tcPr>
            <w:tcW w:w="3190" w:type="dxa"/>
            <w:gridSpan w:val="2"/>
          </w:tcPr>
          <w:p w14:paraId="498D87FB" w14:textId="65EF9CD6" w:rsidR="00B9680A" w:rsidRDefault="00B9680A" w:rsidP="00B9680A">
            <w:pPr>
              <w:spacing w:after="0"/>
              <w:contextualSpacing/>
              <w:rPr>
                <w:rFonts w:eastAsiaTheme="minorEastAsia"/>
                <w:lang w:eastAsia="zh-CN"/>
              </w:rPr>
            </w:pPr>
            <w:r>
              <w:rPr>
                <w:rFonts w:eastAsiaTheme="minorEastAsia" w:hint="eastAsia"/>
                <w:lang w:eastAsia="zh-CN"/>
              </w:rPr>
              <w:t>D</w:t>
            </w:r>
            <w:r>
              <w:rPr>
                <w:rFonts w:eastAsiaTheme="minorEastAsia"/>
                <w:lang w:eastAsia="zh-CN"/>
              </w:rPr>
              <w:t>uplex mode</w:t>
            </w:r>
          </w:p>
        </w:tc>
        <w:tc>
          <w:tcPr>
            <w:tcW w:w="2669" w:type="dxa"/>
          </w:tcPr>
          <w:p w14:paraId="55A689F7" w14:textId="3FE6DB6D"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297" w:type="dxa"/>
          </w:tcPr>
          <w:p w14:paraId="17ABE810" w14:textId="02772CE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471" w:type="dxa"/>
          </w:tcPr>
          <w:p w14:paraId="281D8AA1" w14:textId="3101EB0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3E9ABA22" w:rsidR="00B9680A" w:rsidRDefault="00B9680A" w:rsidP="00B9680A">
            <w:pPr>
              <w:spacing w:after="0"/>
              <w:contextualSpacing/>
              <w:rPr>
                <w:rFonts w:eastAsiaTheme="minorEastAsia"/>
                <w:lang w:eastAsia="zh-CN"/>
              </w:rPr>
            </w:pPr>
            <w:r>
              <w:rPr>
                <w:rFonts w:eastAsiaTheme="minorEastAsia" w:hint="eastAsia"/>
                <w:lang w:eastAsia="zh-CN"/>
              </w:rPr>
              <w:t>2</w:t>
            </w:r>
            <w:r>
              <w:rPr>
                <w:rFonts w:eastAsiaTheme="minorEastAsia"/>
                <w:lang w:eastAsia="zh-CN"/>
              </w:rPr>
              <w:t>,16,20</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1D9F9B85" w14:textId="34CD789E"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Pr>
                <w:rFonts w:eastAsiaTheme="minorEastAsia" w:hint="eastAsia"/>
                <w:lang w:eastAsia="zh-CN"/>
              </w:rPr>
              <w:t xml:space="preserve"> </w:t>
            </w:r>
            <w:r>
              <w:rPr>
                <w:rFonts w:eastAsiaTheme="minorEastAsia"/>
                <w:lang w:eastAsia="zh-CN"/>
              </w:rPr>
              <w:t>Low for MCS2</w:t>
            </w:r>
          </w:p>
          <w:p w14:paraId="0F1DF3F1" w14:textId="460C19A4" w:rsidR="00B9680A" w:rsidRDefault="00B9680A" w:rsidP="00B9680A">
            <w:pPr>
              <w:spacing w:after="0"/>
              <w:contextualSpacing/>
              <w:rPr>
                <w:rFonts w:eastAsiaTheme="minorEastAsia"/>
                <w:lang w:eastAsia="zh-CN"/>
              </w:rPr>
            </w:pPr>
            <w:r>
              <w:rPr>
                <w:rFonts w:eastAsiaTheme="minorEastAsia" w:hint="eastAsia"/>
                <w:lang w:eastAsia="zh-CN"/>
              </w:rPr>
              <w:lastRenderedPageBreak/>
              <w:t>T</w:t>
            </w:r>
            <w:r>
              <w:rPr>
                <w:rFonts w:eastAsiaTheme="minorEastAsia"/>
                <w:lang w:eastAsia="zh-CN"/>
              </w:rPr>
              <w:t xml:space="preserve">DLB100-400 </w:t>
            </w:r>
            <w:r w:rsidR="00F44DB4">
              <w:rPr>
                <w:rFonts w:eastAsiaTheme="minorEastAsia"/>
                <w:lang w:eastAsia="zh-CN"/>
              </w:rPr>
              <w:t xml:space="preserve">Low </w:t>
            </w:r>
            <w:r>
              <w:rPr>
                <w:rFonts w:eastAsiaTheme="minorEastAsia"/>
                <w:lang w:eastAsia="zh-CN"/>
              </w:rPr>
              <w:t>for MCS16</w:t>
            </w:r>
          </w:p>
          <w:p w14:paraId="4090A734" w14:textId="20FDDCE0" w:rsidR="00B9680A" w:rsidRDefault="00B9680A" w:rsidP="00B9680A">
            <w:pPr>
              <w:spacing w:after="0"/>
              <w:contextualSpacing/>
              <w:rPr>
                <w:rFonts w:eastAsiaTheme="minorEastAsia"/>
                <w:lang w:eastAsia="zh-CN"/>
              </w:rPr>
            </w:pPr>
            <w:r>
              <w:rPr>
                <w:rFonts w:eastAsiaTheme="minorEastAsia"/>
                <w:lang w:eastAsia="zh-CN"/>
              </w:rPr>
              <w:t xml:space="preserve">TDLA30-10 </w:t>
            </w:r>
            <w:r w:rsidR="00F44DB4">
              <w:rPr>
                <w:rFonts w:eastAsiaTheme="minorEastAsia"/>
                <w:lang w:eastAsia="zh-CN"/>
              </w:rPr>
              <w:t xml:space="preserve">Low </w:t>
            </w:r>
            <w:r>
              <w:rPr>
                <w:rFonts w:eastAsiaTheme="minorEastAsia"/>
                <w:lang w:eastAsia="zh-CN"/>
              </w:rPr>
              <w:t>for MCS20</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lastRenderedPageBreak/>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B9680A" w14:paraId="570912D7" w14:textId="64D0211E" w:rsidTr="00B9680A">
        <w:trPr>
          <w:jc w:val="center"/>
        </w:trPr>
        <w:tc>
          <w:tcPr>
            <w:tcW w:w="3190" w:type="dxa"/>
            <w:gridSpan w:val="2"/>
          </w:tcPr>
          <w:p w14:paraId="17041470" w14:textId="238CED28" w:rsidR="00B9680A" w:rsidRDefault="00B9680A"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2669" w:type="dxa"/>
          </w:tcPr>
          <w:p w14:paraId="1290C603" w14:textId="3658BD4F"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297" w:type="dxa"/>
          </w:tcPr>
          <w:p w14:paraId="189AF844" w14:textId="43DBAB0B"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471" w:type="dxa"/>
          </w:tcPr>
          <w:p w14:paraId="1F937A28" w14:textId="5D3D8E33"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6865D692" w:rsidR="00B9680A" w:rsidRPr="00B9680A" w:rsidRDefault="00B9680A" w:rsidP="00B9680A">
            <w:pPr>
              <w:spacing w:after="0"/>
              <w:contextualSpacing/>
              <w:rPr>
                <w:rFonts w:eastAsiaTheme="minorEastAsia"/>
                <w:lang w:eastAsia="zh-CN"/>
              </w:rPr>
            </w:pPr>
            <w:r w:rsidRPr="00B9680A">
              <w:rPr>
                <w:rFonts w:eastAsiaTheme="minorEastAsia"/>
                <w:lang w:eastAsia="zh-CN"/>
              </w:rPr>
              <w:t>2</w:t>
            </w:r>
          </w:p>
        </w:tc>
        <w:tc>
          <w:tcPr>
            <w:tcW w:w="2297" w:type="dxa"/>
            <w:vAlign w:val="center"/>
          </w:tcPr>
          <w:p w14:paraId="58E615D7" w14:textId="348906A0"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c>
          <w:tcPr>
            <w:tcW w:w="2471" w:type="dxa"/>
            <w:vAlign w:val="center"/>
          </w:tcPr>
          <w:p w14:paraId="64368243" w14:textId="299A6C15"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 xml:space="preserve">NID0=0,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768DCB18"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MSE-MRC, 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16B248DA" w:rsidR="00C21114" w:rsidRDefault="00F44DB4" w:rsidP="00F44DB4">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4ED0500C" w14:textId="78468C52" w:rsidR="00824C49" w:rsidRDefault="00F44DB4" w:rsidP="00F44DB4">
      <w:pPr>
        <w:pStyle w:val="aff7"/>
        <w:rPr>
          <w:rFonts w:eastAsiaTheme="minorEastAsia"/>
        </w:rPr>
      </w:pPr>
      <w:r w:rsidRPr="00F44DB4">
        <w:rPr>
          <w:rFonts w:eastAsiaTheme="minorEastAsia"/>
        </w:rPr>
        <w:t>Table 3-</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ayout w:type="fixed"/>
        <w:tblLook w:val="04A0" w:firstRow="1" w:lastRow="0" w:firstColumn="1" w:lastColumn="0" w:noHBand="0" w:noVBand="1"/>
      </w:tblPr>
      <w:tblGrid>
        <w:gridCol w:w="1129"/>
        <w:gridCol w:w="1134"/>
        <w:gridCol w:w="1418"/>
        <w:gridCol w:w="1984"/>
        <w:gridCol w:w="2127"/>
        <w:gridCol w:w="2126"/>
      </w:tblGrid>
      <w:tr w:rsidR="00C21114" w14:paraId="270A7FA1" w14:textId="109EC82F" w:rsidTr="00F44DB4">
        <w:trPr>
          <w:jc w:val="center"/>
        </w:trPr>
        <w:tc>
          <w:tcPr>
            <w:tcW w:w="1129" w:type="dxa"/>
          </w:tcPr>
          <w:p w14:paraId="28F92AA1" w14:textId="79DE8C42"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134" w:type="dxa"/>
          </w:tcPr>
          <w:p w14:paraId="1464469F" w14:textId="766F5ABE"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1984" w:type="dxa"/>
          </w:tcPr>
          <w:p w14:paraId="638F59ED"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MSE-IRC</w:t>
            </w:r>
          </w:p>
          <w:p w14:paraId="25E97F5D" w14:textId="1AB739EB"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7" w:type="dxa"/>
          </w:tcPr>
          <w:p w14:paraId="5121833E"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w:t>
            </w:r>
          </w:p>
          <w:p w14:paraId="09C7CB82" w14:textId="0DB4BE37"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6" w:type="dxa"/>
          </w:tcPr>
          <w:p w14:paraId="3A17F593"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G</w:t>
            </w:r>
            <w:r w:rsidRPr="00B9680A">
              <w:rPr>
                <w:rFonts w:eastAsiaTheme="minorEastAsia"/>
                <w:b/>
                <w:bCs/>
                <w:lang w:eastAsia="zh-CN"/>
              </w:rPr>
              <w:t>ain</w:t>
            </w:r>
          </w:p>
          <w:p w14:paraId="36727264" w14:textId="7426483A"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dB)</w:t>
            </w:r>
          </w:p>
        </w:tc>
      </w:tr>
      <w:tr w:rsidR="00C21114" w14:paraId="0F33DB69" w14:textId="5F9B2C76" w:rsidTr="00F44DB4">
        <w:trPr>
          <w:jc w:val="center"/>
        </w:trPr>
        <w:tc>
          <w:tcPr>
            <w:tcW w:w="1129" w:type="dxa"/>
            <w:vMerge w:val="restart"/>
          </w:tcPr>
          <w:p w14:paraId="6676E028" w14:textId="61B97B68" w:rsidR="00C21114" w:rsidRDefault="00C21114"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134" w:type="dxa"/>
          </w:tcPr>
          <w:p w14:paraId="58CF0234" w14:textId="79E522D9"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18946002" w14:textId="3A989A87"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634CA2D3" w14:textId="5FA59B76"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127" w:type="dxa"/>
          </w:tcPr>
          <w:p w14:paraId="0E0F611B" w14:textId="6F49E8B6"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2126" w:type="dxa"/>
          </w:tcPr>
          <w:p w14:paraId="5F05854E" w14:textId="0AA84F58"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C21114" w14:paraId="4DDA8FA4" w14:textId="3C6B54CB" w:rsidTr="00F44DB4">
        <w:trPr>
          <w:jc w:val="center"/>
        </w:trPr>
        <w:tc>
          <w:tcPr>
            <w:tcW w:w="1129" w:type="dxa"/>
            <w:vMerge/>
          </w:tcPr>
          <w:p w14:paraId="1BEF9FAA" w14:textId="77777777" w:rsidR="00C21114" w:rsidRDefault="00C21114" w:rsidP="00F44DB4">
            <w:pPr>
              <w:spacing w:after="0"/>
              <w:jc w:val="center"/>
              <w:rPr>
                <w:rFonts w:eastAsiaTheme="minorEastAsia"/>
                <w:lang w:eastAsia="zh-CN"/>
              </w:rPr>
            </w:pPr>
          </w:p>
        </w:tc>
        <w:tc>
          <w:tcPr>
            <w:tcW w:w="1134" w:type="dxa"/>
            <w:vMerge w:val="restart"/>
          </w:tcPr>
          <w:p w14:paraId="45766298" w14:textId="0E1D7A75"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871A0A7" w14:textId="6F46A6D9"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127" w:type="dxa"/>
          </w:tcPr>
          <w:p w14:paraId="7A2CF2A4" w14:textId="5DDF7BDC"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126" w:type="dxa"/>
          </w:tcPr>
          <w:p w14:paraId="7CA0B786" w14:textId="10210F3A"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.9</w:t>
            </w:r>
          </w:p>
        </w:tc>
      </w:tr>
      <w:tr w:rsidR="00C21114" w14:paraId="6EC39AA9" w14:textId="3CAD9055" w:rsidTr="00F44DB4">
        <w:trPr>
          <w:jc w:val="center"/>
        </w:trPr>
        <w:tc>
          <w:tcPr>
            <w:tcW w:w="1129" w:type="dxa"/>
            <w:vMerge/>
          </w:tcPr>
          <w:p w14:paraId="1EEBF426" w14:textId="77777777" w:rsidR="00C21114" w:rsidRDefault="00C21114" w:rsidP="00F44DB4">
            <w:pPr>
              <w:spacing w:after="0"/>
              <w:jc w:val="center"/>
              <w:rPr>
                <w:rFonts w:eastAsiaTheme="minorEastAsia"/>
                <w:lang w:eastAsia="zh-CN"/>
              </w:rPr>
            </w:pPr>
          </w:p>
        </w:tc>
        <w:tc>
          <w:tcPr>
            <w:tcW w:w="1134" w:type="dxa"/>
            <w:vMerge/>
          </w:tcPr>
          <w:p w14:paraId="54C55BC5" w14:textId="52CD0955" w:rsidR="00C21114" w:rsidRDefault="00C21114" w:rsidP="00F44DB4">
            <w:pPr>
              <w:spacing w:after="0"/>
              <w:jc w:val="center"/>
              <w:rPr>
                <w:rFonts w:eastAsiaTheme="minorEastAsia"/>
                <w:lang w:eastAsia="zh-CN"/>
              </w:rPr>
            </w:pPr>
          </w:p>
        </w:tc>
        <w:tc>
          <w:tcPr>
            <w:tcW w:w="1418" w:type="dxa"/>
          </w:tcPr>
          <w:p w14:paraId="325E8290" w14:textId="390F0B9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6A5673F" w14:textId="2A4BC587"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2127" w:type="dxa"/>
          </w:tcPr>
          <w:p w14:paraId="0276B881" w14:textId="71592ACF"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2126" w:type="dxa"/>
          </w:tcPr>
          <w:p w14:paraId="6986E212" w14:textId="0E8434DB"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75E0579A" w14:textId="769BBA88" w:rsidTr="00F44DB4">
        <w:trPr>
          <w:jc w:val="center"/>
        </w:trPr>
        <w:tc>
          <w:tcPr>
            <w:tcW w:w="1129" w:type="dxa"/>
            <w:vMerge/>
          </w:tcPr>
          <w:p w14:paraId="322DC0B3" w14:textId="77777777" w:rsidR="00C21114" w:rsidRDefault="00C21114" w:rsidP="00F44DB4">
            <w:pPr>
              <w:spacing w:after="0"/>
              <w:jc w:val="center"/>
              <w:rPr>
                <w:rFonts w:eastAsiaTheme="minorEastAsia"/>
                <w:lang w:eastAsia="zh-CN"/>
              </w:rPr>
            </w:pPr>
          </w:p>
        </w:tc>
        <w:tc>
          <w:tcPr>
            <w:tcW w:w="1134" w:type="dxa"/>
            <w:vMerge/>
          </w:tcPr>
          <w:p w14:paraId="6111491E" w14:textId="5D02095B" w:rsidR="00C21114" w:rsidRDefault="00C21114" w:rsidP="00F44DB4">
            <w:pPr>
              <w:spacing w:after="0"/>
              <w:jc w:val="center"/>
              <w:rPr>
                <w:rFonts w:eastAsiaTheme="minorEastAsia"/>
                <w:lang w:eastAsia="zh-CN"/>
              </w:rPr>
            </w:pPr>
          </w:p>
        </w:tc>
        <w:tc>
          <w:tcPr>
            <w:tcW w:w="1418" w:type="dxa"/>
          </w:tcPr>
          <w:p w14:paraId="6F2EEA53" w14:textId="113D745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126DBDF" w14:textId="4C3D2F75" w:rsidR="00C21114" w:rsidRDefault="00CF0CC5"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c>
          <w:tcPr>
            <w:tcW w:w="2127" w:type="dxa"/>
          </w:tcPr>
          <w:p w14:paraId="1ACDC6BE" w14:textId="74A5E10E"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2126" w:type="dxa"/>
          </w:tcPr>
          <w:p w14:paraId="4F4FE61F" w14:textId="4C9F482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D47C1" w14:paraId="450B6AA4" w14:textId="473C10B2" w:rsidTr="00F44DB4">
        <w:trPr>
          <w:jc w:val="center"/>
        </w:trPr>
        <w:tc>
          <w:tcPr>
            <w:tcW w:w="1129" w:type="dxa"/>
            <w:vMerge/>
          </w:tcPr>
          <w:p w14:paraId="481BFA36" w14:textId="77777777" w:rsidR="009D47C1" w:rsidRDefault="009D47C1" w:rsidP="009D47C1">
            <w:pPr>
              <w:spacing w:after="0"/>
              <w:jc w:val="center"/>
              <w:rPr>
                <w:rFonts w:eastAsiaTheme="minorEastAsia"/>
                <w:lang w:eastAsia="zh-CN"/>
              </w:rPr>
            </w:pPr>
          </w:p>
        </w:tc>
        <w:tc>
          <w:tcPr>
            <w:tcW w:w="1134" w:type="dxa"/>
          </w:tcPr>
          <w:p w14:paraId="3A8DAD0D" w14:textId="2046684C" w:rsidR="009D47C1" w:rsidRDefault="009D47C1" w:rsidP="009D47C1">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68349A2C" w14:textId="6FE63519"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465B722C" w14:textId="6D8FF68B" w:rsidR="009D47C1" w:rsidRDefault="009D47C1" w:rsidP="009D47C1">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127" w:type="dxa"/>
          </w:tcPr>
          <w:p w14:paraId="3D37DB60" w14:textId="46F21314"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2126" w:type="dxa"/>
          </w:tcPr>
          <w:p w14:paraId="665969E8" w14:textId="4FD2C559" w:rsidR="009D47C1" w:rsidRDefault="009D47C1" w:rsidP="009D47C1">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2749D8" w14:paraId="40C2298F" w14:textId="77777777" w:rsidTr="00F44DB4">
        <w:trPr>
          <w:jc w:val="center"/>
        </w:trPr>
        <w:tc>
          <w:tcPr>
            <w:tcW w:w="1129" w:type="dxa"/>
            <w:vMerge w:val="restart"/>
          </w:tcPr>
          <w:p w14:paraId="58DFB982" w14:textId="2BB66EFA" w:rsidR="002749D8" w:rsidRDefault="002749D8"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134" w:type="dxa"/>
          </w:tcPr>
          <w:p w14:paraId="677924AA" w14:textId="1CD2AA66" w:rsidR="002749D8" w:rsidRDefault="002749D8"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2D807C81" w14:textId="7A72A102"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535262C" w14:textId="28DE9B7D"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127" w:type="dxa"/>
          </w:tcPr>
          <w:p w14:paraId="5306407F" w14:textId="35D052AD" w:rsidR="002749D8"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.9</w:t>
            </w:r>
          </w:p>
        </w:tc>
        <w:tc>
          <w:tcPr>
            <w:tcW w:w="2126" w:type="dxa"/>
          </w:tcPr>
          <w:p w14:paraId="31E53229" w14:textId="73031BBA"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.9</w:t>
            </w:r>
          </w:p>
        </w:tc>
      </w:tr>
      <w:tr w:rsidR="00C21114" w14:paraId="0AD59413" w14:textId="77777777" w:rsidTr="00F44DB4">
        <w:trPr>
          <w:jc w:val="center"/>
        </w:trPr>
        <w:tc>
          <w:tcPr>
            <w:tcW w:w="1129" w:type="dxa"/>
            <w:vMerge/>
          </w:tcPr>
          <w:p w14:paraId="4AB4D92E" w14:textId="77777777" w:rsidR="00C21114" w:rsidRDefault="00C21114" w:rsidP="00F44DB4">
            <w:pPr>
              <w:spacing w:after="0"/>
              <w:jc w:val="center"/>
              <w:rPr>
                <w:rFonts w:eastAsiaTheme="minorEastAsia"/>
                <w:lang w:eastAsia="zh-CN"/>
              </w:rPr>
            </w:pPr>
          </w:p>
        </w:tc>
        <w:tc>
          <w:tcPr>
            <w:tcW w:w="1134" w:type="dxa"/>
            <w:vMerge w:val="restart"/>
          </w:tcPr>
          <w:p w14:paraId="7CD0C8E3" w14:textId="0A17B62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5025FC5A" w14:textId="4464E87A"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5C4EEA53" w14:textId="06DFCC33" w:rsidR="00C21114"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2126" w:type="dxa"/>
          </w:tcPr>
          <w:p w14:paraId="5A8065FD" w14:textId="15D18CA9" w:rsidR="00C21114"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C21114" w14:paraId="492C0F6E" w14:textId="77777777" w:rsidTr="00F44DB4">
        <w:trPr>
          <w:jc w:val="center"/>
        </w:trPr>
        <w:tc>
          <w:tcPr>
            <w:tcW w:w="1129" w:type="dxa"/>
            <w:vMerge/>
          </w:tcPr>
          <w:p w14:paraId="707C3380" w14:textId="77777777" w:rsidR="00C21114" w:rsidRDefault="00C21114" w:rsidP="00F44DB4">
            <w:pPr>
              <w:spacing w:after="0"/>
              <w:jc w:val="center"/>
              <w:rPr>
                <w:rFonts w:eastAsiaTheme="minorEastAsia"/>
                <w:lang w:eastAsia="zh-CN"/>
              </w:rPr>
            </w:pPr>
          </w:p>
        </w:tc>
        <w:tc>
          <w:tcPr>
            <w:tcW w:w="1134" w:type="dxa"/>
            <w:vMerge/>
          </w:tcPr>
          <w:p w14:paraId="3E9E455D" w14:textId="16FC84B8" w:rsidR="00C21114" w:rsidRDefault="00C21114" w:rsidP="00F44DB4">
            <w:pPr>
              <w:spacing w:after="0"/>
              <w:jc w:val="center"/>
              <w:rPr>
                <w:rFonts w:eastAsiaTheme="minorEastAsia"/>
                <w:lang w:eastAsia="zh-CN"/>
              </w:rPr>
            </w:pPr>
          </w:p>
        </w:tc>
        <w:tc>
          <w:tcPr>
            <w:tcW w:w="1418" w:type="dxa"/>
          </w:tcPr>
          <w:p w14:paraId="58D7DDEB" w14:textId="555B65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6C69781B" w14:textId="07172320"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127" w:type="dxa"/>
          </w:tcPr>
          <w:p w14:paraId="253187B1" w14:textId="288FEA71"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6.3</w:t>
            </w:r>
          </w:p>
        </w:tc>
        <w:tc>
          <w:tcPr>
            <w:tcW w:w="2126" w:type="dxa"/>
          </w:tcPr>
          <w:p w14:paraId="782F49B8" w14:textId="139FADFB"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C21114" w14:paraId="56DB398B" w14:textId="77777777" w:rsidTr="00F44DB4">
        <w:trPr>
          <w:jc w:val="center"/>
        </w:trPr>
        <w:tc>
          <w:tcPr>
            <w:tcW w:w="1129" w:type="dxa"/>
            <w:vMerge/>
          </w:tcPr>
          <w:p w14:paraId="48933D48" w14:textId="77777777" w:rsidR="00C21114" w:rsidRDefault="00C21114" w:rsidP="00F44DB4">
            <w:pPr>
              <w:spacing w:after="0"/>
              <w:jc w:val="center"/>
              <w:rPr>
                <w:rFonts w:eastAsiaTheme="minorEastAsia"/>
                <w:lang w:eastAsia="zh-CN"/>
              </w:rPr>
            </w:pPr>
          </w:p>
        </w:tc>
        <w:tc>
          <w:tcPr>
            <w:tcW w:w="1134" w:type="dxa"/>
            <w:vMerge/>
          </w:tcPr>
          <w:p w14:paraId="3A58C4E8" w14:textId="67D0993A" w:rsidR="00C21114" w:rsidRDefault="00C21114" w:rsidP="00F44DB4">
            <w:pPr>
              <w:spacing w:after="0"/>
              <w:jc w:val="center"/>
              <w:rPr>
                <w:rFonts w:eastAsiaTheme="minorEastAsia"/>
                <w:lang w:eastAsia="zh-CN"/>
              </w:rPr>
            </w:pPr>
          </w:p>
        </w:tc>
        <w:tc>
          <w:tcPr>
            <w:tcW w:w="1418" w:type="dxa"/>
          </w:tcPr>
          <w:p w14:paraId="7A86B8DE" w14:textId="2E42D28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D6F0C85" w14:textId="1B3C6EE0"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2127" w:type="dxa"/>
          </w:tcPr>
          <w:p w14:paraId="48400523" w14:textId="0728187D"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126" w:type="dxa"/>
          </w:tcPr>
          <w:p w14:paraId="5B11D9BE" w14:textId="56386397"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.8</w:t>
            </w:r>
          </w:p>
        </w:tc>
      </w:tr>
      <w:tr w:rsidR="009D47C1" w14:paraId="008FACD3" w14:textId="77777777" w:rsidTr="00F44DB4">
        <w:trPr>
          <w:jc w:val="center"/>
        </w:trPr>
        <w:tc>
          <w:tcPr>
            <w:tcW w:w="1129" w:type="dxa"/>
            <w:vMerge/>
          </w:tcPr>
          <w:p w14:paraId="2790C4F5" w14:textId="77777777" w:rsidR="009D47C1" w:rsidRDefault="009D47C1" w:rsidP="009D47C1">
            <w:pPr>
              <w:spacing w:after="0"/>
              <w:jc w:val="center"/>
              <w:rPr>
                <w:rFonts w:eastAsiaTheme="minorEastAsia"/>
                <w:lang w:eastAsia="zh-CN"/>
              </w:rPr>
            </w:pPr>
          </w:p>
        </w:tc>
        <w:tc>
          <w:tcPr>
            <w:tcW w:w="1134" w:type="dxa"/>
          </w:tcPr>
          <w:p w14:paraId="333B7C70" w14:textId="53A2CC9F" w:rsidR="009D47C1" w:rsidRDefault="009D47C1" w:rsidP="009D47C1">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0C21A098" w14:textId="3AEF85E5"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011A9AC6" w14:textId="11F08639" w:rsidR="009D47C1" w:rsidRDefault="009D47C1" w:rsidP="009D47C1">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2127" w:type="dxa"/>
          </w:tcPr>
          <w:p w14:paraId="74B05034" w14:textId="5359FEFD" w:rsidR="009D47C1" w:rsidRDefault="009D47C1" w:rsidP="009D47C1">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126" w:type="dxa"/>
          </w:tcPr>
          <w:p w14:paraId="2B01D686" w14:textId="3E981849" w:rsidR="009D47C1" w:rsidRDefault="009D47C1" w:rsidP="009D47C1">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bl>
    <w:p w14:paraId="5397601C" w14:textId="77777777" w:rsidR="00731284" w:rsidRDefault="00731284"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7AA51965" w:rsidR="00FA31B2" w:rsidRDefault="00F44DB4" w:rsidP="00FA31B2">
      <w:pPr>
        <w:rPr>
          <w:rFonts w:eastAsiaTheme="minorEastAsia"/>
          <w:lang w:eastAsia="zh-CN"/>
        </w:rPr>
      </w:pPr>
      <w:r>
        <w:rPr>
          <w:rFonts w:eastAsiaTheme="minorEastAsia"/>
          <w:lang w:eastAsia="zh-CN"/>
        </w:rPr>
        <w:t>This contribution provides our views on BS MMSE-IRC requirements. The proposals and observations are:</w:t>
      </w:r>
    </w:p>
    <w:p w14:paraId="3B07B4F9" w14:textId="77777777" w:rsidR="00731284" w:rsidRDefault="00731284" w:rsidP="00731284">
      <w:pPr>
        <w:pStyle w:val="proposal"/>
        <w:spacing w:after="120"/>
        <w:rPr>
          <w:rFonts w:eastAsiaTheme="minorEastAsia"/>
        </w:rPr>
      </w:pPr>
      <w:r>
        <w:rPr>
          <w:rFonts w:eastAsiaTheme="minorEastAsia" w:hint="eastAsia"/>
        </w:rPr>
        <w:t>P</w:t>
      </w:r>
      <w:r>
        <w:rPr>
          <w:rFonts w:eastAsiaTheme="minorEastAsia"/>
        </w:rPr>
        <w:t>roposal 1: Use INR based modelling with SNR based requirements definition.</w:t>
      </w:r>
    </w:p>
    <w:p w14:paraId="31B67CC4" w14:textId="77777777" w:rsidR="00731284" w:rsidRPr="00824C49" w:rsidRDefault="00731284" w:rsidP="00731284">
      <w:pPr>
        <w:pStyle w:val="proposal"/>
        <w:spacing w:after="120"/>
        <w:rPr>
          <w:rFonts w:eastAsiaTheme="minorEastAsia"/>
        </w:rPr>
      </w:pPr>
      <w:r>
        <w:rPr>
          <w:rFonts w:eastAsiaTheme="minorEastAsia" w:hint="eastAsia"/>
        </w:rPr>
        <w:t>P</w:t>
      </w:r>
      <w:r>
        <w:rPr>
          <w:rFonts w:eastAsiaTheme="minorEastAsia"/>
        </w:rPr>
        <w:t>roposal 2: RAN4 to consider 2 interference cells for 2Rx</w:t>
      </w:r>
    </w:p>
    <w:p w14:paraId="40DD298B" w14:textId="77777777" w:rsidR="00731284" w:rsidRDefault="00731284" w:rsidP="00731284">
      <w:pPr>
        <w:pStyle w:val="proposal"/>
        <w:spacing w:after="120"/>
        <w:rPr>
          <w:rFonts w:eastAsiaTheme="minorEastAsia"/>
        </w:rPr>
      </w:pPr>
      <w:r>
        <w:rPr>
          <w:rFonts w:eastAsiaTheme="minorEastAsia" w:hint="eastAsia"/>
        </w:rPr>
        <w:t>P</w:t>
      </w:r>
      <w:r>
        <w:rPr>
          <w:rFonts w:eastAsiaTheme="minorEastAsia"/>
        </w:rPr>
        <w:t>roposal 3: RAN4 to only consider minimum bandwidth for each SCS, i.e. 5MHz for 15kHz SCS and 10MHz for 30kHz.</w:t>
      </w:r>
    </w:p>
    <w:p w14:paraId="7F8F9821" w14:textId="77777777" w:rsidR="00731284" w:rsidRPr="00731284" w:rsidRDefault="00731284" w:rsidP="00731284">
      <w:pPr>
        <w:pStyle w:val="proposal"/>
        <w:spacing w:after="120"/>
        <w:rPr>
          <w:rFonts w:eastAsiaTheme="minorEastAsia"/>
        </w:rPr>
      </w:pPr>
      <w:r w:rsidRPr="00731284">
        <w:rPr>
          <w:rFonts w:eastAsiaTheme="minorEastAsia"/>
        </w:rPr>
        <w:t>Proposal 4: RAN4 to use MCS16 for all Rx.</w:t>
      </w:r>
    </w:p>
    <w:p w14:paraId="42CC13A3" w14:textId="77777777" w:rsidR="00731284" w:rsidRDefault="00731284" w:rsidP="00731284">
      <w:pPr>
        <w:pStyle w:val="proposal"/>
        <w:spacing w:after="120"/>
        <w:rPr>
          <w:rFonts w:eastAsiaTheme="minorEastAsia"/>
        </w:rPr>
      </w:pPr>
      <w:r w:rsidRPr="00731284">
        <w:rPr>
          <w:rFonts w:eastAsiaTheme="minorEastAsia"/>
        </w:rPr>
        <w:t xml:space="preserve">Proposal </w:t>
      </w:r>
      <w:r>
        <w:rPr>
          <w:rFonts w:eastAsiaTheme="minorEastAsia"/>
        </w:rPr>
        <w:t>5</w:t>
      </w:r>
      <w:r w:rsidRPr="00731284">
        <w:rPr>
          <w:rFonts w:eastAsiaTheme="minorEastAsia"/>
        </w:rPr>
        <w:t xml:space="preserve">: RAN4 to </w:t>
      </w:r>
      <w:r>
        <w:rPr>
          <w:rFonts w:eastAsiaTheme="minorEastAsia"/>
        </w:rPr>
        <w:t xml:space="preserve">use </w:t>
      </w:r>
      <w:r w:rsidRPr="00380C4E">
        <w:t>MCS 2</w:t>
      </w:r>
      <w:r>
        <w:t xml:space="preserve"> (if agreed)</w:t>
      </w:r>
      <w:r w:rsidRPr="00380C4E">
        <w:t xml:space="preserve"> with TDLB100-400, MCS 16</w:t>
      </w:r>
      <w:r>
        <w:t xml:space="preserve"> (if agreed)</w:t>
      </w:r>
      <w:r w:rsidRPr="00380C4E">
        <w:t xml:space="preserve"> with TDLC300-100, MCS 20</w:t>
      </w:r>
      <w:r>
        <w:t xml:space="preserve"> (if agreed)</w:t>
      </w:r>
      <w:r w:rsidRPr="00380C4E">
        <w:t xml:space="preserve"> with TDLA30-10</w:t>
      </w:r>
    </w:p>
    <w:p w14:paraId="2A1A328D" w14:textId="77777777" w:rsidR="00731284" w:rsidRDefault="00731284" w:rsidP="0073128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6</w:t>
      </w:r>
      <w:r w:rsidRPr="00B810F1">
        <w:rPr>
          <w:rFonts w:eastAsiaTheme="minorEastAsia"/>
        </w:rPr>
        <w:t xml:space="preserve">: RAN4 to only consider CP-OFDM </w:t>
      </w:r>
      <w:r>
        <w:rPr>
          <w:rFonts w:eastAsiaTheme="minorEastAsia"/>
        </w:rPr>
        <w:t>for requirements definition.</w:t>
      </w:r>
    </w:p>
    <w:p w14:paraId="4A1218FF" w14:textId="77777777" w:rsidR="00731284" w:rsidRDefault="00731284" w:rsidP="0073128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7</w:t>
      </w:r>
      <w:r w:rsidRPr="00B810F1">
        <w:rPr>
          <w:rFonts w:eastAsiaTheme="minorEastAsia"/>
        </w:rPr>
        <w:t xml:space="preserve">: RAN4 to </w:t>
      </w:r>
      <w:r>
        <w:rPr>
          <w:rFonts w:eastAsiaTheme="minorEastAsia"/>
        </w:rPr>
        <w:t xml:space="preserve">define the applicability rules that </w:t>
      </w:r>
      <w:proofErr w:type="spellStart"/>
      <w:r w:rsidRPr="00731284">
        <w:rPr>
          <w:rFonts w:eastAsiaTheme="minorEastAsia"/>
        </w:rPr>
        <w:t>HomNet</w:t>
      </w:r>
      <w:proofErr w:type="spellEnd"/>
      <w:r w:rsidRPr="00731284">
        <w:rPr>
          <w:rFonts w:eastAsiaTheme="minorEastAsia"/>
        </w:rPr>
        <w:t xml:space="preserve"> requirements are not applicable for Local Area BS</w:t>
      </w:r>
    </w:p>
    <w:p w14:paraId="48F06B0B" w14:textId="0017DE0B" w:rsidR="00F15AE1" w:rsidRPr="00731284" w:rsidRDefault="00731284" w:rsidP="00731284">
      <w:pPr>
        <w:pStyle w:val="proposal"/>
        <w:spacing w:after="120"/>
        <w:rPr>
          <w:rFonts w:eastAsiaTheme="minorEastAsia"/>
        </w:rPr>
      </w:pPr>
      <w:r w:rsidRPr="00B810F1">
        <w:rPr>
          <w:rFonts w:eastAsiaTheme="minorEastAsia" w:hint="eastAsia"/>
        </w:rPr>
        <w:t>P</w:t>
      </w:r>
      <w:r w:rsidRPr="00B810F1">
        <w:rPr>
          <w:rFonts w:eastAsiaTheme="minorEastAsia"/>
        </w:rPr>
        <w:t xml:space="preserve">roposal </w:t>
      </w:r>
      <w:r>
        <w:rPr>
          <w:rFonts w:eastAsiaTheme="minorEastAsia"/>
        </w:rPr>
        <w:t>8</w:t>
      </w:r>
      <w:r w:rsidRPr="00B810F1">
        <w:rPr>
          <w:rFonts w:eastAsiaTheme="minorEastAsia"/>
        </w:rPr>
        <w:t xml:space="preserve">: </w:t>
      </w:r>
      <w:r>
        <w:rPr>
          <w:rFonts w:eastAsiaTheme="minorEastAsia"/>
        </w:rPr>
        <w:t xml:space="preserve">Define the applicability rule that </w:t>
      </w:r>
      <w:r w:rsidRPr="00731284">
        <w:rPr>
          <w:rFonts w:eastAsiaTheme="minorEastAsia"/>
        </w:rPr>
        <w:t xml:space="preserve">applicability rule that BS declaring to support Wide Area BS, Medium Range BS and pass the tests for </w:t>
      </w:r>
      <w:proofErr w:type="spellStart"/>
      <w:r w:rsidRPr="00731284">
        <w:rPr>
          <w:rFonts w:eastAsiaTheme="minorEastAsia"/>
        </w:rPr>
        <w:t>HomNet</w:t>
      </w:r>
      <w:proofErr w:type="spellEnd"/>
      <w:r w:rsidRPr="00731284">
        <w:rPr>
          <w:rFonts w:eastAsiaTheme="minorEastAsia"/>
        </w:rPr>
        <w:t xml:space="preserve"> (DIP Set1), the test for </w:t>
      </w:r>
      <w:proofErr w:type="spellStart"/>
      <w:r w:rsidRPr="00731284">
        <w:rPr>
          <w:rFonts w:eastAsiaTheme="minorEastAsia"/>
        </w:rPr>
        <w:t>HetNet</w:t>
      </w:r>
      <w:proofErr w:type="spellEnd"/>
      <w:r w:rsidRPr="00731284">
        <w:rPr>
          <w:rFonts w:eastAsiaTheme="minorEastAsia"/>
        </w:rPr>
        <w:t xml:space="preserve"> (DIP Set 2) can be skipped</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0342B9AD"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R4-24</w:t>
      </w:r>
      <w:r w:rsidR="00731284">
        <w:rPr>
          <w:rFonts w:ascii="Times" w:eastAsia="微软雅黑" w:hAnsi="Times" w:cs="Times New Roman"/>
          <w:bCs/>
          <w:lang w:val="en-US" w:eastAsia="zh-CN"/>
        </w:rPr>
        <w:t>19780</w:t>
      </w:r>
      <w:r w:rsidR="00DD3508">
        <w:rPr>
          <w:rFonts w:ascii="Times" w:eastAsia="微软雅黑" w:hAnsi="Times" w:cs="Times New Roman"/>
          <w:bCs/>
          <w:lang w:val="en-US" w:eastAsia="zh-CN"/>
        </w:rPr>
        <w:t xml:space="preserve"> </w:t>
      </w:r>
      <w:r w:rsidR="00731284" w:rsidRPr="00731284">
        <w:rPr>
          <w:rFonts w:ascii="Times" w:eastAsia="微软雅黑" w:hAnsi="Times" w:cs="Times New Roman"/>
          <w:bCs/>
          <w:lang w:val="en-US" w:eastAsia="zh-CN"/>
        </w:rPr>
        <w:t>Way Forward for [113] [321] NR_demod_Ph5_Part1_General_BS</w:t>
      </w:r>
      <w:r w:rsidR="00731284">
        <w:rPr>
          <w:rFonts w:ascii="Times" w:eastAsia="微软雅黑" w:hAnsi="Times" w:cs="Times New Roman"/>
          <w:bCs/>
          <w:lang w:val="en-US" w:eastAsia="zh-CN"/>
        </w:rPr>
        <w:t xml:space="preserve">. </w:t>
      </w:r>
      <w:r w:rsidR="00731284" w:rsidRPr="00731284">
        <w:rPr>
          <w:rFonts w:ascii="Times" w:eastAsia="微软雅黑" w:hAnsi="Times" w:cs="Times New Roman"/>
          <w:bCs/>
          <w:lang w:val="en-US" w:eastAsia="zh-CN"/>
        </w:rPr>
        <w:t>China Telecom, MediaTek</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184F" w14:textId="77777777" w:rsidR="00052A46" w:rsidRDefault="00052A46">
      <w:r>
        <w:separator/>
      </w:r>
    </w:p>
  </w:endnote>
  <w:endnote w:type="continuationSeparator" w:id="0">
    <w:p w14:paraId="21D8C848" w14:textId="77777777" w:rsidR="00052A46" w:rsidRDefault="0005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94EDA" w14:textId="77777777" w:rsidR="00052A46" w:rsidRDefault="00052A46">
      <w:r>
        <w:separator/>
      </w:r>
    </w:p>
  </w:footnote>
  <w:footnote w:type="continuationSeparator" w:id="0">
    <w:p w14:paraId="7CBD2B24" w14:textId="77777777" w:rsidR="00052A46" w:rsidRDefault="00052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2A46"/>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4BB"/>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4699"/>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8ED"/>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226"/>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4D5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5091"/>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3E8"/>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4C3"/>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284"/>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47C1"/>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768"/>
    <w:rsid w:val="00B84852"/>
    <w:rsid w:val="00B85F49"/>
    <w:rsid w:val="00B85FBE"/>
    <w:rsid w:val="00B8620B"/>
    <w:rsid w:val="00B86576"/>
    <w:rsid w:val="00B87873"/>
    <w:rsid w:val="00B90FD9"/>
    <w:rsid w:val="00B9181D"/>
    <w:rsid w:val="00B93D8B"/>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2D30"/>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0815"/>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2F0"/>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7168C-A188-46B2-9888-B64EBB98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6</cp:revision>
  <cp:lastPrinted>2009-04-22T01:01:00Z</cp:lastPrinted>
  <dcterms:created xsi:type="dcterms:W3CDTF">2025-02-05T03:06:00Z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1738718812</vt:lpwstr>
  </property>
</Properties>
</file>